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DE" w:rsidRPr="001C395E" w:rsidRDefault="00DE6517" w:rsidP="00DE6517">
      <w:pPr>
        <w:jc w:val="center"/>
        <w:rPr>
          <w:b/>
          <w:sz w:val="32"/>
          <w:szCs w:val="32"/>
        </w:rPr>
      </w:pPr>
      <w:r>
        <w:rPr>
          <w:noProof/>
          <w:lang w:eastAsia="en-GB"/>
        </w:rPr>
        <w:drawing>
          <wp:anchor distT="0" distB="0" distL="114300" distR="114300" simplePos="0" relativeHeight="251658240" behindDoc="1" locked="0" layoutInCell="1" allowOverlap="1" wp14:anchorId="5696EDC6" wp14:editId="772CAA01">
            <wp:simplePos x="0" y="0"/>
            <wp:positionH relativeFrom="column">
              <wp:posOffset>5321935</wp:posOffset>
            </wp:positionH>
            <wp:positionV relativeFrom="paragraph">
              <wp:posOffset>-241935</wp:posOffset>
            </wp:positionV>
            <wp:extent cx="1386840" cy="741680"/>
            <wp:effectExtent l="0" t="0" r="3810" b="1270"/>
            <wp:wrapTight wrapText="bothSides">
              <wp:wrapPolygon edited="0">
                <wp:start x="0" y="0"/>
                <wp:lineTo x="0" y="21082"/>
                <wp:lineTo x="21363" y="21082"/>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840" cy="7416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C395E" w:rsidRPr="001C395E">
        <w:rPr>
          <w:b/>
          <w:sz w:val="32"/>
          <w:szCs w:val="32"/>
        </w:rPr>
        <w:t>Bopzy</w:t>
      </w:r>
      <w:proofErr w:type="spellEnd"/>
      <w:r w:rsidR="001C395E" w:rsidRPr="001C395E">
        <w:rPr>
          <w:b/>
          <w:sz w:val="32"/>
          <w:szCs w:val="32"/>
        </w:rPr>
        <w:t xml:space="preserve"> Integration with PosLink</w:t>
      </w:r>
    </w:p>
    <w:p w:rsidR="001C395E" w:rsidRDefault="00DE6517" w:rsidP="00DE6517">
      <w:pPr>
        <w:jc w:val="center"/>
      </w:pPr>
      <w:r>
        <w:t xml:space="preserve">        </w:t>
      </w:r>
      <w:r w:rsidR="001C395E">
        <w:t>21</w:t>
      </w:r>
      <w:r w:rsidR="001C395E" w:rsidRPr="001C395E">
        <w:rPr>
          <w:vertAlign w:val="superscript"/>
        </w:rPr>
        <w:t>st</w:t>
      </w:r>
      <w:r w:rsidR="001C395E">
        <w:t xml:space="preserve"> January 2014</w:t>
      </w:r>
    </w:p>
    <w:p w:rsidR="001C395E" w:rsidRDefault="001C395E" w:rsidP="00DE6517">
      <w:pPr>
        <w:ind w:left="2880" w:firstLine="720"/>
      </w:pPr>
      <w:r>
        <w:t>PosLink 1.0.3.17</w:t>
      </w:r>
      <w:bookmarkStart w:id="0" w:name="_GoBack"/>
      <w:bookmarkEnd w:id="0"/>
    </w:p>
    <w:p w:rsidR="001C395E" w:rsidRDefault="001C395E"/>
    <w:p w:rsidR="001C395E" w:rsidRPr="001C395E" w:rsidRDefault="001C395E">
      <w:pPr>
        <w:rPr>
          <w:b/>
          <w:sz w:val="28"/>
          <w:szCs w:val="28"/>
        </w:rPr>
      </w:pPr>
      <w:r w:rsidRPr="001C395E">
        <w:rPr>
          <w:b/>
          <w:sz w:val="28"/>
          <w:szCs w:val="28"/>
        </w:rPr>
        <w:t>Introduction</w:t>
      </w:r>
    </w:p>
    <w:p w:rsidR="001C395E" w:rsidRDefault="001C395E">
      <w:r>
        <w:t>This document will outline the configuration steps for integration with the Bopzy Loyalty System</w:t>
      </w:r>
    </w:p>
    <w:p w:rsidR="001C395E" w:rsidRDefault="00DE6517">
      <w:hyperlink r:id="rId7" w:history="1">
        <w:r w:rsidR="001C395E" w:rsidRPr="002005B8">
          <w:rPr>
            <w:rStyle w:val="Hyperlink"/>
          </w:rPr>
          <w:t>https://www.bopzy.com/</w:t>
        </w:r>
      </w:hyperlink>
    </w:p>
    <w:p w:rsidR="001C395E" w:rsidRDefault="001C395E">
      <w:r>
        <w:t>Please obtain the following credentials from Bopzy before continuing</w:t>
      </w:r>
    </w:p>
    <w:tbl>
      <w:tblPr>
        <w:tblStyle w:val="TableGrid"/>
        <w:tblW w:w="0" w:type="auto"/>
        <w:tblLook w:val="04A0" w:firstRow="1" w:lastRow="0" w:firstColumn="1" w:lastColumn="0" w:noHBand="0" w:noVBand="1"/>
      </w:tblPr>
      <w:tblGrid>
        <w:gridCol w:w="1951"/>
        <w:gridCol w:w="7291"/>
      </w:tblGrid>
      <w:tr w:rsidR="001C395E" w:rsidTr="001C395E">
        <w:tc>
          <w:tcPr>
            <w:tcW w:w="1951" w:type="dxa"/>
          </w:tcPr>
          <w:p w:rsidR="001C395E" w:rsidRPr="00C73997" w:rsidRDefault="001C395E">
            <w:pPr>
              <w:rPr>
                <w:b/>
              </w:rPr>
            </w:pPr>
            <w:r w:rsidRPr="00C73997">
              <w:rPr>
                <w:b/>
              </w:rPr>
              <w:t>Merchant Name</w:t>
            </w:r>
          </w:p>
        </w:tc>
        <w:tc>
          <w:tcPr>
            <w:tcW w:w="7291" w:type="dxa"/>
          </w:tcPr>
          <w:p w:rsidR="001C395E" w:rsidRDefault="001C395E"/>
        </w:tc>
      </w:tr>
      <w:tr w:rsidR="001C395E" w:rsidTr="001C395E">
        <w:tc>
          <w:tcPr>
            <w:tcW w:w="1951" w:type="dxa"/>
          </w:tcPr>
          <w:p w:rsidR="001C395E" w:rsidRPr="00C73997" w:rsidRDefault="001C395E">
            <w:pPr>
              <w:rPr>
                <w:b/>
              </w:rPr>
            </w:pPr>
            <w:r w:rsidRPr="00C73997">
              <w:rPr>
                <w:b/>
              </w:rPr>
              <w:t>Merchant Code</w:t>
            </w:r>
          </w:p>
        </w:tc>
        <w:tc>
          <w:tcPr>
            <w:tcW w:w="7291" w:type="dxa"/>
          </w:tcPr>
          <w:p w:rsidR="001C395E" w:rsidRDefault="001C395E"/>
        </w:tc>
      </w:tr>
      <w:tr w:rsidR="001C395E" w:rsidTr="001C395E">
        <w:tc>
          <w:tcPr>
            <w:tcW w:w="1951" w:type="dxa"/>
          </w:tcPr>
          <w:p w:rsidR="001C395E" w:rsidRPr="00C73997" w:rsidRDefault="001C395E">
            <w:pPr>
              <w:rPr>
                <w:b/>
              </w:rPr>
            </w:pPr>
            <w:r w:rsidRPr="00C73997">
              <w:rPr>
                <w:b/>
              </w:rPr>
              <w:t>Shared Secret</w:t>
            </w:r>
          </w:p>
        </w:tc>
        <w:tc>
          <w:tcPr>
            <w:tcW w:w="7291" w:type="dxa"/>
          </w:tcPr>
          <w:p w:rsidR="001C395E" w:rsidRDefault="001C395E"/>
        </w:tc>
      </w:tr>
      <w:tr w:rsidR="001C395E" w:rsidTr="001C395E">
        <w:tc>
          <w:tcPr>
            <w:tcW w:w="1951" w:type="dxa"/>
          </w:tcPr>
          <w:p w:rsidR="001C395E" w:rsidRPr="00C73997" w:rsidRDefault="001C395E">
            <w:pPr>
              <w:rPr>
                <w:b/>
              </w:rPr>
            </w:pPr>
            <w:r w:rsidRPr="00C73997">
              <w:rPr>
                <w:b/>
              </w:rPr>
              <w:t>Bopzy Host URL</w:t>
            </w:r>
          </w:p>
        </w:tc>
        <w:tc>
          <w:tcPr>
            <w:tcW w:w="7291" w:type="dxa"/>
          </w:tcPr>
          <w:p w:rsidR="001C395E" w:rsidRDefault="001C395E"/>
        </w:tc>
      </w:tr>
      <w:tr w:rsidR="00C73997" w:rsidTr="001C395E">
        <w:tc>
          <w:tcPr>
            <w:tcW w:w="1951" w:type="dxa"/>
          </w:tcPr>
          <w:p w:rsidR="00C73997" w:rsidRPr="00C73997" w:rsidRDefault="00C73997">
            <w:pPr>
              <w:rPr>
                <w:b/>
              </w:rPr>
            </w:pPr>
          </w:p>
        </w:tc>
        <w:tc>
          <w:tcPr>
            <w:tcW w:w="7291" w:type="dxa"/>
          </w:tcPr>
          <w:p w:rsidR="00C73997" w:rsidRDefault="00C73997"/>
        </w:tc>
      </w:tr>
    </w:tbl>
    <w:p w:rsidR="001C395E" w:rsidRDefault="001C395E"/>
    <w:p w:rsidR="00C73997" w:rsidRDefault="00C73997">
      <w:r>
        <w:t>The Latest Release for PosLink is 1.0.3.17 for this to work correctly</w:t>
      </w:r>
    </w:p>
    <w:p w:rsidR="001C395E" w:rsidRPr="001C395E" w:rsidRDefault="001C395E">
      <w:pPr>
        <w:rPr>
          <w:b/>
          <w:sz w:val="28"/>
          <w:szCs w:val="28"/>
        </w:rPr>
      </w:pPr>
      <w:r w:rsidRPr="001C395E">
        <w:rPr>
          <w:b/>
          <w:sz w:val="28"/>
          <w:szCs w:val="28"/>
        </w:rPr>
        <w:t>Setup</w:t>
      </w:r>
    </w:p>
    <w:p w:rsidR="001C395E" w:rsidRPr="00D95143" w:rsidRDefault="001C395E" w:rsidP="001C395E">
      <w:pPr>
        <w:pStyle w:val="ListParagraph"/>
        <w:numPr>
          <w:ilvl w:val="0"/>
          <w:numId w:val="1"/>
        </w:numPr>
        <w:rPr>
          <w:b/>
        </w:rPr>
      </w:pPr>
      <w:r w:rsidRPr="00D95143">
        <w:rPr>
          <w:b/>
        </w:rPr>
        <w:t>Global Flags – Bopzy Tab</w:t>
      </w:r>
    </w:p>
    <w:p w:rsidR="001C395E" w:rsidRDefault="001C395E" w:rsidP="001C395E">
      <w:r>
        <w:t>Enter the following details</w:t>
      </w:r>
    </w:p>
    <w:p w:rsidR="00DE6517" w:rsidRPr="00DE6517" w:rsidRDefault="001C395E" w:rsidP="001C395E">
      <w:pPr>
        <w:rPr>
          <w:sz w:val="20"/>
          <w:szCs w:val="20"/>
        </w:rPr>
      </w:pPr>
      <w:r w:rsidRPr="00DE6517">
        <w:rPr>
          <w:sz w:val="20"/>
          <w:szCs w:val="20"/>
        </w:rPr>
        <w:t xml:space="preserve">Merchant Name – Supplied by </w:t>
      </w:r>
      <w:proofErr w:type="spellStart"/>
      <w:r w:rsidRPr="00DE6517">
        <w:rPr>
          <w:sz w:val="20"/>
          <w:szCs w:val="20"/>
        </w:rPr>
        <w:t>Bopzy</w:t>
      </w:r>
      <w:proofErr w:type="spellEnd"/>
    </w:p>
    <w:p w:rsidR="001C395E" w:rsidRPr="00DE6517" w:rsidRDefault="001C395E" w:rsidP="001C395E">
      <w:pPr>
        <w:rPr>
          <w:sz w:val="20"/>
          <w:szCs w:val="20"/>
        </w:rPr>
      </w:pPr>
      <w:r w:rsidRPr="00DE6517">
        <w:rPr>
          <w:sz w:val="20"/>
          <w:szCs w:val="20"/>
        </w:rPr>
        <w:t>Merchant Code – Supplied by Bopzy</w:t>
      </w:r>
    </w:p>
    <w:p w:rsidR="001C395E" w:rsidRPr="00DE6517" w:rsidRDefault="001C395E" w:rsidP="001C395E">
      <w:pPr>
        <w:rPr>
          <w:sz w:val="20"/>
          <w:szCs w:val="20"/>
        </w:rPr>
      </w:pPr>
      <w:r w:rsidRPr="00DE6517">
        <w:rPr>
          <w:sz w:val="20"/>
          <w:szCs w:val="20"/>
        </w:rPr>
        <w:t xml:space="preserve">Points Per Currency – Enter the Number of Points Issued Per £ - If 0 this will </w:t>
      </w:r>
      <w:r w:rsidR="00C73997" w:rsidRPr="00DE6517">
        <w:rPr>
          <w:sz w:val="20"/>
          <w:szCs w:val="20"/>
        </w:rPr>
        <w:t>auto calculate</w:t>
      </w:r>
    </w:p>
    <w:p w:rsidR="001C395E" w:rsidRPr="00DE6517" w:rsidRDefault="001C395E" w:rsidP="001C395E">
      <w:pPr>
        <w:rPr>
          <w:sz w:val="20"/>
          <w:szCs w:val="20"/>
        </w:rPr>
      </w:pPr>
      <w:r w:rsidRPr="00DE6517">
        <w:rPr>
          <w:sz w:val="20"/>
          <w:szCs w:val="20"/>
        </w:rPr>
        <w:t>Shared Secret – Supplied by Bopzy</w:t>
      </w:r>
    </w:p>
    <w:p w:rsidR="001C395E" w:rsidRPr="00DE6517" w:rsidRDefault="001C395E" w:rsidP="001C395E">
      <w:pPr>
        <w:rPr>
          <w:sz w:val="20"/>
          <w:szCs w:val="20"/>
        </w:rPr>
      </w:pPr>
      <w:r w:rsidRPr="00DE6517">
        <w:rPr>
          <w:sz w:val="20"/>
          <w:szCs w:val="20"/>
        </w:rPr>
        <w:t>Bopzy URL – Supplied by Bopzy</w:t>
      </w:r>
    </w:p>
    <w:p w:rsidR="001C395E" w:rsidRDefault="001C395E" w:rsidP="001C395E">
      <w:pPr>
        <w:rPr>
          <w:sz w:val="20"/>
          <w:szCs w:val="20"/>
        </w:rPr>
      </w:pPr>
      <w:r w:rsidRPr="00DE6517">
        <w:rPr>
          <w:sz w:val="20"/>
          <w:szCs w:val="20"/>
        </w:rPr>
        <w:t>Timeout – Normally set to 10 seconds</w:t>
      </w:r>
    </w:p>
    <w:p w:rsidR="00DE6517" w:rsidRPr="00DE6517" w:rsidRDefault="00DE6517" w:rsidP="001C395E">
      <w:pPr>
        <w:rPr>
          <w:i/>
          <w:sz w:val="20"/>
          <w:szCs w:val="20"/>
        </w:rPr>
      </w:pPr>
      <w:r w:rsidRPr="00DE6517">
        <w:rPr>
          <w:i/>
          <w:sz w:val="20"/>
          <w:szCs w:val="20"/>
        </w:rPr>
        <w:t>Example global flags</w:t>
      </w:r>
    </w:p>
    <w:p w:rsidR="00DE6517" w:rsidRDefault="00DE6517" w:rsidP="001C395E">
      <w:pPr>
        <w:rPr>
          <w:b/>
        </w:rPr>
      </w:pPr>
      <w:r>
        <w:rPr>
          <w:noProof/>
          <w:lang w:eastAsia="en-GB"/>
        </w:rPr>
        <w:drawing>
          <wp:inline distT="0" distB="0" distL="0" distR="0" wp14:anchorId="41612BD0" wp14:editId="47DA8F7F">
            <wp:extent cx="3774408" cy="180292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74408" cy="1802921"/>
                    </a:xfrm>
                    <a:prstGeom prst="rect">
                      <a:avLst/>
                    </a:prstGeom>
                  </pic:spPr>
                </pic:pic>
              </a:graphicData>
            </a:graphic>
          </wp:inline>
        </w:drawing>
      </w:r>
    </w:p>
    <w:p w:rsidR="00DE6517" w:rsidRDefault="00DE6517" w:rsidP="001C395E">
      <w:pPr>
        <w:rPr>
          <w:b/>
        </w:rPr>
      </w:pPr>
    </w:p>
    <w:p w:rsidR="00DE6517" w:rsidRDefault="00DE6517" w:rsidP="001C395E">
      <w:pPr>
        <w:rPr>
          <w:b/>
        </w:rPr>
      </w:pPr>
      <w:r w:rsidRPr="00DE6517">
        <w:rPr>
          <w:b/>
        </w:rPr>
        <w:lastRenderedPageBreak/>
        <w:t xml:space="preserve">Terminal </w:t>
      </w:r>
      <w:proofErr w:type="spellStart"/>
      <w:r>
        <w:rPr>
          <w:b/>
        </w:rPr>
        <w:t>C</w:t>
      </w:r>
      <w:r w:rsidRPr="00DE6517">
        <w:rPr>
          <w:b/>
        </w:rPr>
        <w:t>onfig</w:t>
      </w:r>
      <w:proofErr w:type="spellEnd"/>
      <w:r w:rsidRPr="00DE6517">
        <w:rPr>
          <w:b/>
        </w:rPr>
        <w:t xml:space="preserve"> Flag 3</w:t>
      </w:r>
    </w:p>
    <w:p w:rsidR="00DE6517" w:rsidRPr="00DE6517" w:rsidRDefault="00DE6517" w:rsidP="001C395E">
      <w:pPr>
        <w:rPr>
          <w:i/>
        </w:rPr>
      </w:pPr>
      <w:r w:rsidRPr="00DE6517">
        <w:rPr>
          <w:i/>
        </w:rPr>
        <w:t xml:space="preserve">Example </w:t>
      </w:r>
    </w:p>
    <w:p w:rsidR="00DE6517" w:rsidRDefault="00DE6517" w:rsidP="001C395E">
      <w:r>
        <w:rPr>
          <w:noProof/>
          <w:lang w:eastAsia="en-GB"/>
        </w:rPr>
        <w:drawing>
          <wp:inline distT="0" distB="0" distL="0" distR="0" wp14:anchorId="7523DDE4" wp14:editId="50D5F4CF">
            <wp:extent cx="3804249" cy="2417486"/>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6189" cy="2418719"/>
                    </a:xfrm>
                    <a:prstGeom prst="rect">
                      <a:avLst/>
                    </a:prstGeom>
                  </pic:spPr>
                </pic:pic>
              </a:graphicData>
            </a:graphic>
          </wp:inline>
        </w:drawing>
      </w:r>
    </w:p>
    <w:p w:rsidR="001C395E" w:rsidRPr="00D95143" w:rsidRDefault="001C395E" w:rsidP="001C395E">
      <w:pPr>
        <w:pStyle w:val="ListParagraph"/>
        <w:numPr>
          <w:ilvl w:val="0"/>
          <w:numId w:val="1"/>
        </w:numPr>
        <w:rPr>
          <w:b/>
        </w:rPr>
      </w:pPr>
      <w:r w:rsidRPr="00D95143">
        <w:rPr>
          <w:b/>
        </w:rPr>
        <w:t>Bopzy Manual Card Entry</w:t>
      </w:r>
    </w:p>
    <w:p w:rsidR="001C395E" w:rsidRDefault="001C395E" w:rsidP="001C395E">
      <w:r>
        <w:t xml:space="preserve">You will need </w:t>
      </w:r>
      <w:r w:rsidR="00830396">
        <w:t>to allocate a Function Key – (1</w:t>
      </w:r>
      <w:r>
        <w:t>8</w:t>
      </w:r>
      <w:r w:rsidR="00830396">
        <w:t>1</w:t>
      </w:r>
      <w:r>
        <w:t xml:space="preserve"> Enter </w:t>
      </w:r>
      <w:proofErr w:type="spellStart"/>
      <w:r>
        <w:t>Bopzy</w:t>
      </w:r>
      <w:proofErr w:type="spellEnd"/>
      <w:r>
        <w:t xml:space="preserve"> ID).  This will allow the till operator to enter or scan a Bopzy Tag into the transaction</w:t>
      </w:r>
    </w:p>
    <w:p w:rsidR="00D95143" w:rsidRDefault="00D95143" w:rsidP="001C395E"/>
    <w:p w:rsidR="00D95143" w:rsidRDefault="00D95143" w:rsidP="001C395E"/>
    <w:p w:rsidR="001C395E" w:rsidRPr="00D95143" w:rsidRDefault="001C395E" w:rsidP="001C395E">
      <w:pPr>
        <w:pStyle w:val="ListParagraph"/>
        <w:numPr>
          <w:ilvl w:val="0"/>
          <w:numId w:val="1"/>
        </w:numPr>
        <w:rPr>
          <w:b/>
        </w:rPr>
      </w:pPr>
      <w:r w:rsidRPr="00D95143">
        <w:rPr>
          <w:b/>
        </w:rPr>
        <w:t>Mag Card Rules</w:t>
      </w:r>
    </w:p>
    <w:p w:rsidR="001C395E" w:rsidRDefault="001C395E" w:rsidP="001C395E">
      <w:r>
        <w:t>You will need to create a mag card rule for the QR Codes scanning – I have made a rule as follows:</w:t>
      </w:r>
    </w:p>
    <w:p w:rsidR="001C395E" w:rsidRDefault="001C395E" w:rsidP="001C395E">
      <w:r>
        <w:rPr>
          <w:noProof/>
          <w:lang w:eastAsia="en-GB"/>
        </w:rPr>
        <w:drawing>
          <wp:inline distT="0" distB="0" distL="0" distR="0">
            <wp:extent cx="5727700" cy="109537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1095375"/>
                    </a:xfrm>
                    <a:prstGeom prst="rect">
                      <a:avLst/>
                    </a:prstGeom>
                    <a:noFill/>
                    <a:ln>
                      <a:noFill/>
                    </a:ln>
                  </pic:spPr>
                </pic:pic>
              </a:graphicData>
            </a:graphic>
          </wp:inline>
        </w:drawing>
      </w:r>
    </w:p>
    <w:p w:rsidR="001C395E" w:rsidRPr="00D95143" w:rsidRDefault="00D95143" w:rsidP="00D95143">
      <w:pPr>
        <w:pStyle w:val="ListParagraph"/>
        <w:numPr>
          <w:ilvl w:val="0"/>
          <w:numId w:val="1"/>
        </w:numPr>
        <w:rPr>
          <w:b/>
        </w:rPr>
      </w:pPr>
      <w:r w:rsidRPr="00D95143">
        <w:rPr>
          <w:b/>
        </w:rPr>
        <w:t>External Devices</w:t>
      </w:r>
    </w:p>
    <w:p w:rsidR="00D95143" w:rsidRDefault="00D95143" w:rsidP="00D95143">
      <w:r>
        <w:t xml:space="preserve">For the Motorola USB Scanner set the Scanner to </w:t>
      </w:r>
      <w:proofErr w:type="spellStart"/>
      <w:r>
        <w:t>Comms</w:t>
      </w:r>
      <w:proofErr w:type="spellEnd"/>
      <w:r>
        <w:t xml:space="preserve"> Mode = USB / USB Port 01</w:t>
      </w:r>
    </w:p>
    <w:p w:rsidR="00D95143" w:rsidRDefault="00D95143" w:rsidP="00D95143">
      <w:r>
        <w:t>And In USB PORT MAPPINGS for USB01 set the port to (Motorola Scanner)</w:t>
      </w:r>
    </w:p>
    <w:p w:rsidR="00D95143" w:rsidRPr="00D95143" w:rsidRDefault="00C73997" w:rsidP="00D95143">
      <w:pPr>
        <w:pStyle w:val="ListParagraph"/>
        <w:numPr>
          <w:ilvl w:val="0"/>
          <w:numId w:val="1"/>
        </w:numPr>
        <w:rPr>
          <w:b/>
        </w:rPr>
      </w:pPr>
      <w:r w:rsidRPr="00D95143">
        <w:rPr>
          <w:b/>
        </w:rPr>
        <w:t>Top-up</w:t>
      </w:r>
      <w:r w:rsidR="00D95143" w:rsidRPr="00D95143">
        <w:rPr>
          <w:b/>
        </w:rPr>
        <w:t xml:space="preserve"> eMoney Balance</w:t>
      </w:r>
    </w:p>
    <w:p w:rsidR="00D95143" w:rsidRDefault="00D95143" w:rsidP="00D95143">
      <w:r>
        <w:t>If the customer wants to add Money to their eMoney balance we need to setup a PLU as follows</w:t>
      </w:r>
    </w:p>
    <w:p w:rsidR="00D95143" w:rsidRDefault="00D95143" w:rsidP="00D95143">
      <w:r>
        <w:t>Price = 0.00</w:t>
      </w:r>
    </w:p>
    <w:p w:rsidR="00D95143" w:rsidRDefault="00D95143" w:rsidP="00D95143">
      <w:r>
        <w:t>Flags 1 = Allow Price Override</w:t>
      </w:r>
    </w:p>
    <w:p w:rsidR="00D95143" w:rsidRDefault="00D95143" w:rsidP="00D95143">
      <w:r>
        <w:t>Flags</w:t>
      </w:r>
      <w:r w:rsidR="001D066B">
        <w:t xml:space="preserve"> </w:t>
      </w:r>
      <w:proofErr w:type="gramStart"/>
      <w:r>
        <w:t>2  =</w:t>
      </w:r>
      <w:proofErr w:type="gramEnd"/>
      <w:r>
        <w:t xml:space="preserve"> Credit PLU Type = Bopzy </w:t>
      </w:r>
      <w:r w:rsidR="00C73997">
        <w:t>Prepay</w:t>
      </w:r>
    </w:p>
    <w:p w:rsidR="00D95143" w:rsidRDefault="00D95143" w:rsidP="00D95143">
      <w:r>
        <w:t>Allocate this key to your keyboard</w:t>
      </w:r>
    </w:p>
    <w:p w:rsidR="00D95143" w:rsidRPr="00C73997" w:rsidRDefault="00D95143" w:rsidP="00D95143">
      <w:pPr>
        <w:pStyle w:val="ListParagraph"/>
        <w:numPr>
          <w:ilvl w:val="0"/>
          <w:numId w:val="1"/>
        </w:numPr>
        <w:rPr>
          <w:b/>
        </w:rPr>
      </w:pPr>
      <w:r w:rsidRPr="00C73997">
        <w:rPr>
          <w:b/>
        </w:rPr>
        <w:t>Redeem eMoney Balance</w:t>
      </w:r>
    </w:p>
    <w:p w:rsidR="00D95143" w:rsidRDefault="00D95143" w:rsidP="00C73997">
      <w:r>
        <w:lastRenderedPageBreak/>
        <w:t xml:space="preserve">If the </w:t>
      </w:r>
      <w:r w:rsidR="00C73997">
        <w:t>customer wants</w:t>
      </w:r>
      <w:r>
        <w:t xml:space="preserve"> to use Money from there eMoney Balance the</w:t>
      </w:r>
      <w:r w:rsidR="00C73997">
        <w:t>n</w:t>
      </w:r>
      <w:r>
        <w:t xml:space="preserve"> we need to setup a MEDIA as follows</w:t>
      </w:r>
    </w:p>
    <w:p w:rsidR="00D95143" w:rsidRDefault="00D95143" w:rsidP="00C73997">
      <w:r>
        <w:t xml:space="preserve">Media Type = </w:t>
      </w:r>
      <w:r w:rsidRPr="00C73997">
        <w:rPr>
          <w:color w:val="FF0000"/>
        </w:rPr>
        <w:t xml:space="preserve">Bopzy Redeem </w:t>
      </w:r>
      <w:r w:rsidR="00C73997" w:rsidRPr="00C73997">
        <w:rPr>
          <w:color w:val="FF0000"/>
        </w:rPr>
        <w:t>Prepay</w:t>
      </w:r>
    </w:p>
    <w:p w:rsidR="00D95143" w:rsidRDefault="00D95143" w:rsidP="00C73997">
      <w:r>
        <w:t>Allocate this button to your Payment Keyboard</w:t>
      </w:r>
    </w:p>
    <w:p w:rsidR="00D95143" w:rsidRPr="00C73997" w:rsidRDefault="00D95143" w:rsidP="00D95143">
      <w:pPr>
        <w:pStyle w:val="ListParagraph"/>
        <w:numPr>
          <w:ilvl w:val="0"/>
          <w:numId w:val="1"/>
        </w:numPr>
        <w:rPr>
          <w:b/>
        </w:rPr>
      </w:pPr>
      <w:r w:rsidRPr="00C73997">
        <w:rPr>
          <w:b/>
        </w:rPr>
        <w:t>Use Loyalty Points</w:t>
      </w:r>
    </w:p>
    <w:p w:rsidR="00D95143" w:rsidRDefault="00D95143" w:rsidP="00D95143">
      <w:r>
        <w:t xml:space="preserve">If the customer wants to use </w:t>
      </w:r>
      <w:r w:rsidR="00C73997">
        <w:t>Loyalty Points</w:t>
      </w:r>
      <w:r>
        <w:t xml:space="preserve"> for redemption on a transaction the</w:t>
      </w:r>
      <w:r w:rsidR="00C73997">
        <w:t>n</w:t>
      </w:r>
      <w:r>
        <w:t xml:space="preserve"> we need to setup a MEDIA as follows</w:t>
      </w:r>
    </w:p>
    <w:p w:rsidR="00D95143" w:rsidRDefault="00D95143" w:rsidP="00D95143">
      <w:r>
        <w:t xml:space="preserve">Media Type = </w:t>
      </w:r>
      <w:r w:rsidRPr="00C73997">
        <w:rPr>
          <w:color w:val="FF0000"/>
        </w:rPr>
        <w:t>Bopzy Redeem Points</w:t>
      </w:r>
    </w:p>
    <w:p w:rsidR="00D95143" w:rsidRDefault="00D95143" w:rsidP="00C73997">
      <w:r>
        <w:t>Allocate this butt</w:t>
      </w:r>
      <w:r w:rsidR="00C73997">
        <w:t>o</w:t>
      </w:r>
      <w:r>
        <w:t>n to your Payment Keyboard</w:t>
      </w:r>
    </w:p>
    <w:p w:rsidR="00D95143" w:rsidRPr="00C73997" w:rsidRDefault="00D95143" w:rsidP="00D95143">
      <w:pPr>
        <w:pStyle w:val="ListParagraph"/>
        <w:numPr>
          <w:ilvl w:val="0"/>
          <w:numId w:val="1"/>
        </w:numPr>
        <w:rPr>
          <w:b/>
        </w:rPr>
      </w:pPr>
      <w:r w:rsidRPr="00C73997">
        <w:rPr>
          <w:b/>
        </w:rPr>
        <w:t xml:space="preserve">Check </w:t>
      </w:r>
      <w:r w:rsidR="00C73997" w:rsidRPr="00C73997">
        <w:rPr>
          <w:b/>
        </w:rPr>
        <w:t>Prepay</w:t>
      </w:r>
      <w:r w:rsidRPr="00C73997">
        <w:rPr>
          <w:b/>
        </w:rPr>
        <w:t xml:space="preserve"> Balance</w:t>
      </w:r>
    </w:p>
    <w:p w:rsidR="00D95143" w:rsidRDefault="00D95143" w:rsidP="00D95143">
      <w:r>
        <w:t xml:space="preserve">If you want the customer to scan a Bopzy Tag to check the Balance of </w:t>
      </w:r>
      <w:r w:rsidR="00C73997">
        <w:t>Prepay</w:t>
      </w:r>
      <w:r>
        <w:t xml:space="preserve"> then allocate function Key (114 – </w:t>
      </w:r>
      <w:r w:rsidR="00C73997">
        <w:t>Gift Card</w:t>
      </w:r>
      <w:r>
        <w:t xml:space="preserve"> Balance) – Set the System to Bopzy on the Flags of the function Key</w:t>
      </w:r>
    </w:p>
    <w:p w:rsidR="00D95143" w:rsidRDefault="00D95143" w:rsidP="00D95143"/>
    <w:p w:rsidR="00D95143" w:rsidRPr="00C73997" w:rsidRDefault="00D95143" w:rsidP="00D95143">
      <w:pPr>
        <w:pStyle w:val="ListParagraph"/>
        <w:numPr>
          <w:ilvl w:val="0"/>
          <w:numId w:val="1"/>
        </w:numPr>
        <w:rPr>
          <w:b/>
        </w:rPr>
      </w:pPr>
      <w:r w:rsidRPr="00C73997">
        <w:rPr>
          <w:b/>
        </w:rPr>
        <w:t>Check Loyalty Balance</w:t>
      </w:r>
    </w:p>
    <w:p w:rsidR="00D95143" w:rsidRDefault="00D95143" w:rsidP="00D95143">
      <w:r>
        <w:t>If you want the customer to scan a Bopzy Tag to check the Balance of Loyalty Points then allocate function Key (97 – Check Loyalty Points) – Set the System to Bopzy on the Flags of the function Key</w:t>
      </w:r>
    </w:p>
    <w:p w:rsidR="00D95143" w:rsidRDefault="00D95143" w:rsidP="00D95143">
      <w:pPr>
        <w:pStyle w:val="ListParagraph"/>
      </w:pPr>
    </w:p>
    <w:p w:rsidR="00C73997" w:rsidRPr="00C73997" w:rsidRDefault="00C73997" w:rsidP="00C73997">
      <w:pPr>
        <w:rPr>
          <w:b/>
          <w:sz w:val="28"/>
          <w:szCs w:val="28"/>
        </w:rPr>
      </w:pPr>
      <w:r w:rsidRPr="00C73997">
        <w:rPr>
          <w:b/>
          <w:sz w:val="28"/>
          <w:szCs w:val="28"/>
        </w:rPr>
        <w:t>Operational</w:t>
      </w:r>
    </w:p>
    <w:p w:rsidR="00C73997" w:rsidRDefault="00C73997" w:rsidP="00D95143">
      <w:pPr>
        <w:pStyle w:val="ListParagraph"/>
      </w:pPr>
      <w:r>
        <w:t>When a transaction has a Bopzy Tag scanned then when PosLink does a SUBTOTAL we transmit the sale to the Bopzy system.  The Bopzy system then returns the Loyalty Points and any discounts applicable to that sale.</w:t>
      </w:r>
    </w:p>
    <w:p w:rsidR="00C73997" w:rsidRDefault="00C73997" w:rsidP="00D95143">
      <w:pPr>
        <w:pStyle w:val="ListParagraph"/>
      </w:pPr>
      <w:r>
        <w:t>We then apply any discounts to the current sale</w:t>
      </w:r>
    </w:p>
    <w:p w:rsidR="00C73997" w:rsidRDefault="00C73997" w:rsidP="00D95143">
      <w:pPr>
        <w:pStyle w:val="ListParagraph"/>
      </w:pPr>
    </w:p>
    <w:p w:rsidR="00C73997" w:rsidRDefault="00C73997" w:rsidP="00D95143">
      <w:pPr>
        <w:pStyle w:val="ListParagraph"/>
      </w:pPr>
      <w:r>
        <w:t>A Bopzy QR Code can be scanned any time during a sale and in the Payment screen.</w:t>
      </w:r>
    </w:p>
    <w:p w:rsidR="00C73997" w:rsidRDefault="00C73997" w:rsidP="00D95143">
      <w:pPr>
        <w:pStyle w:val="ListParagraph"/>
      </w:pPr>
    </w:p>
    <w:p w:rsidR="00C73997" w:rsidRDefault="00C73997" w:rsidP="00D95143">
      <w:pPr>
        <w:pStyle w:val="ListParagraph"/>
      </w:pPr>
      <w:r>
        <w:t>If the Internet is not accessible then this system will not work until the internet is back online and the till operator will be notified that the Bopzy system is back online.</w:t>
      </w:r>
    </w:p>
    <w:p w:rsidR="00C73997" w:rsidRDefault="00C73997" w:rsidP="00D95143">
      <w:pPr>
        <w:pStyle w:val="ListParagraph"/>
      </w:pPr>
    </w:p>
    <w:p w:rsidR="00C73997" w:rsidRDefault="00C73997" w:rsidP="00D95143">
      <w:pPr>
        <w:pStyle w:val="ListParagraph"/>
      </w:pPr>
    </w:p>
    <w:p w:rsidR="00D95143" w:rsidRDefault="00D95143" w:rsidP="00D95143"/>
    <w:p w:rsidR="00D95143" w:rsidRDefault="00D95143" w:rsidP="00D95143"/>
    <w:p w:rsidR="00D95143" w:rsidRDefault="00D95143" w:rsidP="00D95143"/>
    <w:p w:rsidR="00D95143" w:rsidRDefault="00D95143" w:rsidP="00D95143"/>
    <w:p w:rsidR="00D95143" w:rsidRDefault="00D95143" w:rsidP="00D95143"/>
    <w:p w:rsidR="00D95143" w:rsidRDefault="00D95143" w:rsidP="00D95143"/>
    <w:p w:rsidR="00D95143" w:rsidRDefault="00D95143" w:rsidP="00D95143"/>
    <w:sectPr w:rsidR="00D95143" w:rsidSect="00DE6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B7BF0"/>
    <w:multiLevelType w:val="hybridMultilevel"/>
    <w:tmpl w:val="E4AAC978"/>
    <w:lvl w:ilvl="0" w:tplc="583E94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5E"/>
    <w:rsid w:val="001B4556"/>
    <w:rsid w:val="001C395E"/>
    <w:rsid w:val="001D066B"/>
    <w:rsid w:val="004C6EE8"/>
    <w:rsid w:val="00830396"/>
    <w:rsid w:val="00C73997"/>
    <w:rsid w:val="00D95143"/>
    <w:rsid w:val="00DE6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95E"/>
    <w:rPr>
      <w:color w:val="0000FF" w:themeColor="hyperlink"/>
      <w:u w:val="single"/>
    </w:rPr>
  </w:style>
  <w:style w:type="paragraph" w:styleId="ListParagraph">
    <w:name w:val="List Paragraph"/>
    <w:basedOn w:val="Normal"/>
    <w:uiPriority w:val="34"/>
    <w:qFormat/>
    <w:rsid w:val="001C395E"/>
    <w:pPr>
      <w:ind w:left="720"/>
      <w:contextualSpacing/>
    </w:pPr>
  </w:style>
  <w:style w:type="table" w:styleId="TableGrid">
    <w:name w:val="Table Grid"/>
    <w:basedOn w:val="TableNormal"/>
    <w:uiPriority w:val="59"/>
    <w:rsid w:val="001C3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3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95E"/>
    <w:rPr>
      <w:color w:val="0000FF" w:themeColor="hyperlink"/>
      <w:u w:val="single"/>
    </w:rPr>
  </w:style>
  <w:style w:type="paragraph" w:styleId="ListParagraph">
    <w:name w:val="List Paragraph"/>
    <w:basedOn w:val="Normal"/>
    <w:uiPriority w:val="34"/>
    <w:qFormat/>
    <w:rsid w:val="001C395E"/>
    <w:pPr>
      <w:ind w:left="720"/>
      <w:contextualSpacing/>
    </w:pPr>
  </w:style>
  <w:style w:type="table" w:styleId="TableGrid">
    <w:name w:val="Table Grid"/>
    <w:basedOn w:val="TableNormal"/>
    <w:uiPriority w:val="59"/>
    <w:rsid w:val="001C3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3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bopz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Ball</dc:creator>
  <cp:lastModifiedBy>Markb</cp:lastModifiedBy>
  <cp:revision>2</cp:revision>
  <dcterms:created xsi:type="dcterms:W3CDTF">2014-01-24T12:20:00Z</dcterms:created>
  <dcterms:modified xsi:type="dcterms:W3CDTF">2014-01-24T12:20:00Z</dcterms:modified>
</cp:coreProperties>
</file>