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70" w:rsidRDefault="00FA5F70" w:rsidP="0079452D"/>
    <w:p w:rsidR="00FA5F70" w:rsidRDefault="00FA5F70" w:rsidP="00FA5F70"/>
    <w:p w:rsidR="00FA5F70" w:rsidRDefault="00FA5F70" w:rsidP="00FA5F70"/>
    <w:p w:rsidR="00FA5F70" w:rsidRDefault="00FA5F70" w:rsidP="00FA5F70"/>
    <w:p w:rsidR="00FA5F70" w:rsidRDefault="00FA5F70" w:rsidP="00FA5F70"/>
    <w:p w:rsidR="00FA5F70" w:rsidRDefault="004A3FB0" w:rsidP="00FA5F70">
      <w:r w:rsidRPr="00903CC5">
        <w:rPr>
          <w:rFonts w:cs="Arial"/>
          <w:noProof/>
          <w:lang w:eastAsia="en-GB"/>
        </w:rPr>
        <w:drawing>
          <wp:anchor distT="0" distB="0" distL="114300" distR="114300" simplePos="0" relativeHeight="251657215" behindDoc="1" locked="0" layoutInCell="1" allowOverlap="1" wp14:anchorId="4EFAF341" wp14:editId="0C52D76A">
            <wp:simplePos x="0" y="0"/>
            <wp:positionH relativeFrom="page">
              <wp:align>right</wp:align>
            </wp:positionH>
            <wp:positionV relativeFrom="margin">
              <wp:posOffset>1439372</wp:posOffset>
            </wp:positionV>
            <wp:extent cx="4761865" cy="6229985"/>
            <wp:effectExtent l="0" t="0" r="63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22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5F70" w:rsidRDefault="00FA5F70" w:rsidP="00FA5F70"/>
    <w:p w:rsidR="00FA5F70" w:rsidRDefault="00FA5F70" w:rsidP="00FA5F70"/>
    <w:p w:rsidR="00FA5F70" w:rsidRDefault="00FA5F70" w:rsidP="00FA5F70"/>
    <w:p w:rsidR="00FA5F70" w:rsidRDefault="00FA5F70" w:rsidP="00FA5F70"/>
    <w:p w:rsidR="00FA5F70" w:rsidRDefault="00FA5F70" w:rsidP="00FA5F70"/>
    <w:p w:rsidR="00FA5F70" w:rsidRDefault="0086365D" w:rsidP="00FA5F70">
      <w:r w:rsidRPr="00903CC5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B97BF7" wp14:editId="02D59544">
                <wp:simplePos x="0" y="0"/>
                <wp:positionH relativeFrom="page">
                  <wp:align>right</wp:align>
                </wp:positionH>
                <wp:positionV relativeFrom="margin">
                  <wp:posOffset>3276600</wp:posOffset>
                </wp:positionV>
                <wp:extent cx="3310890" cy="2992582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299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35E" w:rsidRDefault="00B8735E" w:rsidP="0086365D">
                            <w:pPr>
                              <w:spacing w:after="0" w:line="840" w:lineRule="exact"/>
                              <w:rPr>
                                <w:rFonts w:cs="Arial"/>
                                <w:b/>
                                <w:color w:val="E517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E5173F"/>
                                <w:sz w:val="40"/>
                                <w:szCs w:val="40"/>
                              </w:rPr>
                              <w:t xml:space="preserve">EagleEye Setup Document </w:t>
                            </w:r>
                          </w:p>
                          <w:p w:rsidR="00B8735E" w:rsidRDefault="00B8735E" w:rsidP="0086365D">
                            <w:pPr>
                              <w:spacing w:after="0" w:line="840" w:lineRule="exact"/>
                              <w:rPr>
                                <w:rFonts w:cs="Arial"/>
                                <w:b/>
                                <w:color w:val="E5173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E5173F"/>
                                <w:sz w:val="40"/>
                                <w:szCs w:val="40"/>
                              </w:rPr>
                              <w:t>PosLink</w:t>
                            </w:r>
                          </w:p>
                          <w:p w:rsidR="00B8735E" w:rsidRDefault="00B8735E" w:rsidP="0040728F"/>
                          <w:p w:rsidR="00B8735E" w:rsidRPr="007852FB" w:rsidRDefault="00B8735E" w:rsidP="0040728F">
                            <w:pPr>
                              <w:spacing w:after="0" w:line="240" w:lineRule="auto"/>
                              <w:rPr>
                                <w:rFonts w:cs="Arial"/>
                                <w:color w:val="E5173F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E5173F"/>
                                <w:sz w:val="28"/>
                                <w:szCs w:val="40"/>
                              </w:rPr>
                              <w:t>Date: 25/01/2018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97B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9.5pt;margin-top:258pt;width:260.7pt;height:235.6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Nrtg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" filled="f" stroked="f">
                <v:textbox>
                  <w:txbxContent>
                    <w:p w:rsidR="00B8735E" w:rsidRDefault="00B8735E" w:rsidP="0086365D">
                      <w:pPr>
                        <w:spacing w:after="0" w:line="840" w:lineRule="exact"/>
                        <w:rPr>
                          <w:rFonts w:cs="Arial"/>
                          <w:b/>
                          <w:color w:val="E5173F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color w:val="E5173F"/>
                          <w:sz w:val="40"/>
                          <w:szCs w:val="40"/>
                        </w:rPr>
                        <w:t xml:space="preserve">EagleEye Setup Document </w:t>
                      </w:r>
                    </w:p>
                    <w:p w:rsidR="00B8735E" w:rsidRDefault="00B8735E" w:rsidP="0086365D">
                      <w:pPr>
                        <w:spacing w:after="0" w:line="840" w:lineRule="exact"/>
                        <w:rPr>
                          <w:rFonts w:cs="Arial"/>
                          <w:b/>
                          <w:color w:val="E5173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color w:val="E5173F"/>
                          <w:sz w:val="40"/>
                          <w:szCs w:val="40"/>
                        </w:rPr>
                        <w:t>PosLink</w:t>
                      </w:r>
                      <w:proofErr w:type="spellEnd"/>
                    </w:p>
                    <w:p w:rsidR="00B8735E" w:rsidRDefault="00B8735E" w:rsidP="0040728F"/>
                    <w:p w:rsidR="00B8735E" w:rsidRPr="007852FB" w:rsidRDefault="00B8735E" w:rsidP="0040728F">
                      <w:pPr>
                        <w:spacing w:after="0" w:line="240" w:lineRule="auto"/>
                        <w:rPr>
                          <w:rFonts w:cs="Arial"/>
                          <w:color w:val="E5173F"/>
                          <w:sz w:val="28"/>
                          <w:szCs w:val="40"/>
                        </w:rPr>
                      </w:pPr>
                      <w:r>
                        <w:rPr>
                          <w:rFonts w:cs="Arial"/>
                          <w:color w:val="E5173F"/>
                          <w:sz w:val="28"/>
                          <w:szCs w:val="40"/>
                        </w:rPr>
                        <w:t>Date: 25/01/2018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FA5F70" w:rsidRDefault="00FA5F70" w:rsidP="00FA5F70"/>
    <w:p w:rsidR="00FA5F70" w:rsidRDefault="00FA5F70" w:rsidP="00FA5F70"/>
    <w:p w:rsidR="00FA5F70" w:rsidRDefault="00FA5F70" w:rsidP="00FA5F70"/>
    <w:p w:rsidR="00FA5F70" w:rsidRDefault="00FA5F70" w:rsidP="004A3FB0">
      <w:pPr>
        <w:tabs>
          <w:tab w:val="left" w:pos="8160"/>
        </w:tabs>
      </w:pPr>
    </w:p>
    <w:p w:rsidR="00FA5F70" w:rsidRDefault="00FA5F70" w:rsidP="00FA5F70"/>
    <w:p w:rsidR="00FA5F70" w:rsidRDefault="0040728F" w:rsidP="0040728F">
      <w:pPr>
        <w:tabs>
          <w:tab w:val="left" w:pos="6600"/>
        </w:tabs>
      </w:pPr>
      <w:r>
        <w:tab/>
      </w:r>
    </w:p>
    <w:p w:rsidR="0040728F" w:rsidRDefault="004A3FB0" w:rsidP="004A3FB0">
      <w:pPr>
        <w:tabs>
          <w:tab w:val="left" w:pos="5860"/>
        </w:tabs>
      </w:pPr>
      <w:r>
        <w:tab/>
      </w:r>
    </w:p>
    <w:p w:rsidR="0040728F" w:rsidRDefault="0040728F" w:rsidP="0040728F">
      <w:pPr>
        <w:tabs>
          <w:tab w:val="left" w:pos="6600"/>
        </w:tabs>
      </w:pPr>
    </w:p>
    <w:p w:rsidR="00FA5F70" w:rsidRDefault="00FA5F70" w:rsidP="00FA5F70"/>
    <w:p w:rsidR="00FA5F70" w:rsidRDefault="00FA5F70" w:rsidP="00FA5F70"/>
    <w:p w:rsidR="00FA5F70" w:rsidRDefault="00FA5F70" w:rsidP="00FA5F70"/>
    <w:p w:rsidR="0086365D" w:rsidRDefault="0086365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4005906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81168" w:rsidRDefault="00881168">
          <w:pPr>
            <w:pStyle w:val="TOCHeading"/>
          </w:pPr>
          <w:r>
            <w:t>Contents</w:t>
          </w:r>
        </w:p>
        <w:p w:rsidR="0091765E" w:rsidRDefault="00F806E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648373" w:history="1">
            <w:r w:rsidR="0091765E" w:rsidRPr="00465AE6">
              <w:rPr>
                <w:rStyle w:val="Hyperlink"/>
                <w:noProof/>
              </w:rPr>
              <w:t>Introduction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_Toc504648373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4" w:history="1">
            <w:r w:rsidR="0091765E" w:rsidRPr="00465AE6">
              <w:rPr>
                <w:rStyle w:val="Hyperlink"/>
                <w:noProof/>
              </w:rPr>
              <w:t>Prerequisites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_Toc504648374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5" w:history="1">
            <w:r w:rsidR="0091765E" w:rsidRPr="00465AE6">
              <w:rPr>
                <w:rStyle w:val="Hyperlink"/>
                <w:noProof/>
              </w:rPr>
              <w:t>Configuration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_Toc504648375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6" w:history="1">
            <w:r w:rsidR="0091765E" w:rsidRPr="00465AE6">
              <w:rPr>
                <w:rStyle w:val="Hyperlink"/>
                <w:noProof/>
              </w:rPr>
              <w:t>Interfaces &gt; Eagle Eye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_Toc504648376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7" w:history="1">
            <w:r w:rsidR="0091765E" w:rsidRPr="00465AE6">
              <w:rPr>
                <w:rStyle w:val="Hyperlink"/>
                <w:noProof/>
              </w:rPr>
              <w:t>Functions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_Toc504648377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8" w:history="1">
            <w:r w:rsidR="0091765E" w:rsidRPr="00465AE6">
              <w:rPr>
                <w:rStyle w:val="Hyperlink"/>
                <w:noProof/>
              </w:rPr>
              <w:t>Media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_Toc504648378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79" w:history="1">
            <w:r w:rsidR="0091765E" w:rsidRPr="00465AE6">
              <w:rPr>
                <w:rStyle w:val="Hyperlink"/>
                <w:noProof/>
              </w:rPr>
              <w:t>Magcard config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_Toc504648379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80" w:history="1">
            <w:r w:rsidR="0091765E" w:rsidRPr="00465AE6">
              <w:rPr>
                <w:rStyle w:val="Hyperlink"/>
                <w:noProof/>
              </w:rPr>
              <w:t>Keyboard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_Toc504648380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3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81" w:history="1">
            <w:r w:rsidR="0091765E" w:rsidRPr="00465AE6">
              <w:rPr>
                <w:rStyle w:val="Hyperlink"/>
                <w:noProof/>
              </w:rPr>
              <w:t>POS Operation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_Toc504648381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4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82" w:history="1">
            <w:r w:rsidR="0091765E" w:rsidRPr="00465AE6">
              <w:rPr>
                <w:rStyle w:val="Hyperlink"/>
                <w:noProof/>
              </w:rPr>
              <w:t>Voucher Redemption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_Toc504648382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4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91765E" w:rsidRDefault="0039789C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504648383" w:history="1">
            <w:r w:rsidR="0091765E" w:rsidRPr="00465AE6">
              <w:rPr>
                <w:rStyle w:val="Hyperlink"/>
                <w:noProof/>
              </w:rPr>
              <w:t>Monetary Value Redemption</w:t>
            </w:r>
            <w:r w:rsidR="0091765E">
              <w:rPr>
                <w:noProof/>
                <w:webHidden/>
              </w:rPr>
              <w:tab/>
            </w:r>
            <w:r w:rsidR="0091765E">
              <w:rPr>
                <w:noProof/>
                <w:webHidden/>
              </w:rPr>
              <w:fldChar w:fldCharType="begin"/>
            </w:r>
            <w:r w:rsidR="0091765E">
              <w:rPr>
                <w:noProof/>
                <w:webHidden/>
              </w:rPr>
              <w:instrText xml:space="preserve"> PAGEREF _Toc504648383 \h </w:instrText>
            </w:r>
            <w:r w:rsidR="0091765E">
              <w:rPr>
                <w:noProof/>
                <w:webHidden/>
              </w:rPr>
            </w:r>
            <w:r w:rsidR="0091765E">
              <w:rPr>
                <w:noProof/>
                <w:webHidden/>
              </w:rPr>
              <w:fldChar w:fldCharType="separate"/>
            </w:r>
            <w:r w:rsidR="0091765E">
              <w:rPr>
                <w:noProof/>
                <w:webHidden/>
              </w:rPr>
              <w:t>4</w:t>
            </w:r>
            <w:r w:rsidR="0091765E">
              <w:rPr>
                <w:noProof/>
                <w:webHidden/>
              </w:rPr>
              <w:fldChar w:fldCharType="end"/>
            </w:r>
          </w:hyperlink>
        </w:p>
        <w:p w:rsidR="00881168" w:rsidRDefault="00F806E1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:rsidR="00447073" w:rsidRDefault="0044707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4D0AEB" w:rsidRDefault="004D0AEB" w:rsidP="00B111D6">
      <w:pPr>
        <w:rPr>
          <w:rFonts w:ascii="Calibri Light" w:hAnsi="Calibri Light"/>
          <w:color w:val="2E74B5" w:themeColor="accent1" w:themeShade="BF"/>
          <w:sz w:val="28"/>
          <w:szCs w:val="28"/>
        </w:rPr>
      </w:pPr>
    </w:p>
    <w:p w:rsidR="00447073" w:rsidRPr="00B8735E" w:rsidRDefault="00B8735E" w:rsidP="0079452D">
      <w:pPr>
        <w:pStyle w:val="Heading1"/>
      </w:pPr>
      <w:bookmarkStart w:id="0" w:name="_Toc504648373"/>
      <w:r w:rsidRPr="00B8735E">
        <w:t>Introduction</w:t>
      </w:r>
      <w:bookmarkEnd w:id="0"/>
    </w:p>
    <w:p w:rsidR="00EF777F" w:rsidRDefault="00B8735E" w:rsidP="00954877">
      <w:r>
        <w:t>EagleEye is a promotions platform for the redemption of vouchers.  Poslink has been integrated with the EagleEye API to redeem vouchers and Pay using Credit vouchers.</w:t>
      </w:r>
    </w:p>
    <w:p w:rsidR="00E87DDA" w:rsidRDefault="00E87DDA" w:rsidP="00954877"/>
    <w:p w:rsidR="00B8735E" w:rsidRPr="00B8735E" w:rsidRDefault="00BE7118" w:rsidP="0079452D">
      <w:pPr>
        <w:pStyle w:val="Heading1"/>
      </w:pPr>
      <w:bookmarkStart w:id="1" w:name="_Toc504648374"/>
      <w:r w:rsidRPr="00B8735E">
        <w:t>Prerequisites</w:t>
      </w:r>
      <w:bookmarkEnd w:id="1"/>
    </w:p>
    <w:p w:rsidR="00B8735E" w:rsidRDefault="00B8735E" w:rsidP="00B8735E">
      <w:r>
        <w:t>PosLink version 1.0.3.12</w:t>
      </w:r>
      <w:r w:rsidR="0079452D">
        <w:t>3</w:t>
      </w:r>
      <w:r>
        <w:t xml:space="preserve"> or greater.</w:t>
      </w:r>
    </w:p>
    <w:p w:rsidR="00B8735E" w:rsidRDefault="00B8735E" w:rsidP="00B8735E"/>
    <w:p w:rsidR="0079452D" w:rsidRDefault="00B8735E" w:rsidP="0079452D">
      <w:pPr>
        <w:pStyle w:val="Heading1"/>
      </w:pPr>
      <w:bookmarkStart w:id="2" w:name="_Toc504648375"/>
      <w:r w:rsidRPr="00B8735E">
        <w:t>Configuration</w:t>
      </w:r>
      <w:bookmarkEnd w:id="2"/>
    </w:p>
    <w:p w:rsidR="00BE7118" w:rsidRDefault="00BE7118" w:rsidP="0079452D">
      <w:pPr>
        <w:pStyle w:val="Heading3"/>
      </w:pPr>
      <w:bookmarkStart w:id="3" w:name="_Toc504648376"/>
      <w:r>
        <w:t>Interfaces &gt; Eagle Eye</w:t>
      </w:r>
      <w:bookmarkEnd w:id="3"/>
    </w:p>
    <w:p w:rsidR="00B8735E" w:rsidRDefault="00B8735E" w:rsidP="00BE7118">
      <w:pPr>
        <w:ind w:left="720"/>
      </w:pPr>
      <w:r>
        <w:t xml:space="preserve">URL: (test) </w:t>
      </w:r>
      <w:hyperlink r:id="rId9" w:history="1">
        <w:r>
          <w:rPr>
            <w:rStyle w:val="Hyperlink"/>
          </w:rPr>
          <w:t>https://pos-lon5-pt.eagleeyesolutions.co.uk/directxml/handler</w:t>
        </w:r>
      </w:hyperlink>
    </w:p>
    <w:p w:rsidR="00B8735E" w:rsidRDefault="00B8735E" w:rsidP="00BE7118">
      <w:pPr>
        <w:ind w:left="720"/>
        <w:rPr>
          <w:rStyle w:val="Hyperlink"/>
        </w:rPr>
      </w:pPr>
      <w:r>
        <w:t xml:space="preserve">URL: (live) </w:t>
      </w:r>
      <w:hyperlink r:id="rId10" w:history="1">
        <w:r>
          <w:rPr>
            <w:rStyle w:val="Hyperlink"/>
          </w:rPr>
          <w:t>https://pos.eagleeyesolutions.co.uk/directxml/handler</w:t>
        </w:r>
      </w:hyperlink>
    </w:p>
    <w:p w:rsidR="00B8735E" w:rsidRDefault="00B8735E" w:rsidP="00BE7118">
      <w:pPr>
        <w:ind w:left="720"/>
      </w:pPr>
      <w:r>
        <w:t>Timeout: 10</w:t>
      </w:r>
    </w:p>
    <w:p w:rsidR="00B8735E" w:rsidRDefault="00B8735E" w:rsidP="00BE7118">
      <w:pPr>
        <w:ind w:left="720"/>
      </w:pPr>
      <w:proofErr w:type="spellStart"/>
      <w:r>
        <w:t>UserName</w:t>
      </w:r>
      <w:proofErr w:type="spellEnd"/>
      <w:r>
        <w:t xml:space="preserve">: {supplied by </w:t>
      </w:r>
      <w:proofErr w:type="spellStart"/>
      <w:r w:rsidR="0091765E">
        <w:t>EagleEye</w:t>
      </w:r>
      <w:proofErr w:type="spellEnd"/>
      <w:r w:rsidR="0091765E">
        <w:t xml:space="preserve"> </w:t>
      </w:r>
      <w:r>
        <w:t xml:space="preserve">maybe as </w:t>
      </w:r>
      <w:proofErr w:type="spellStart"/>
      <w:r>
        <w:t>ClientID</w:t>
      </w:r>
      <w:proofErr w:type="spellEnd"/>
      <w:r>
        <w:t>}</w:t>
      </w:r>
    </w:p>
    <w:p w:rsidR="00B8735E" w:rsidRDefault="00B8735E" w:rsidP="00BE7118">
      <w:pPr>
        <w:ind w:left="720"/>
      </w:pPr>
      <w:r>
        <w:t xml:space="preserve">Password: {supplied by </w:t>
      </w:r>
      <w:r w:rsidR="0091765E">
        <w:t xml:space="preserve">EagleEye </w:t>
      </w:r>
      <w:r>
        <w:t>maybe as Secret)</w:t>
      </w:r>
    </w:p>
    <w:p w:rsidR="00BE7118" w:rsidRDefault="00B8735E" w:rsidP="00BE7118">
      <w:pPr>
        <w:ind w:left="720"/>
      </w:pPr>
      <w:proofErr w:type="spellStart"/>
      <w:r>
        <w:t>MerchantID</w:t>
      </w:r>
      <w:proofErr w:type="spellEnd"/>
      <w:r>
        <w:t>: Leave blank and i</w:t>
      </w:r>
      <w:r w:rsidR="00BE7118">
        <w:t>t will use the POS Location code</w:t>
      </w:r>
    </w:p>
    <w:p w:rsidR="00BE7118" w:rsidRDefault="00BE7118" w:rsidP="0079452D">
      <w:pPr>
        <w:pStyle w:val="Heading3"/>
      </w:pPr>
      <w:bookmarkStart w:id="4" w:name="_Toc504648377"/>
      <w:r>
        <w:t>Functions</w:t>
      </w:r>
      <w:bookmarkEnd w:id="4"/>
    </w:p>
    <w:p w:rsidR="00BE7118" w:rsidRDefault="00BE7118" w:rsidP="00BE7118">
      <w:pPr>
        <w:pStyle w:val="ListParagraph"/>
      </w:pPr>
      <w:r>
        <w:t xml:space="preserve">Function </w:t>
      </w:r>
      <w:r w:rsidR="0091765E">
        <w:t>Type =</w:t>
      </w:r>
      <w:r>
        <w:t xml:space="preserve"> 179 Redeem Web Voucher</w:t>
      </w:r>
    </w:p>
    <w:p w:rsidR="00BE7118" w:rsidRDefault="00BE7118" w:rsidP="00BE7118">
      <w:pPr>
        <w:pStyle w:val="ListParagraph"/>
      </w:pPr>
      <w:r>
        <w:t>Voucher System = EagleEye</w:t>
      </w:r>
    </w:p>
    <w:p w:rsidR="00BE7118" w:rsidRDefault="00BE7118" w:rsidP="0079452D">
      <w:pPr>
        <w:pStyle w:val="Heading3"/>
      </w:pPr>
      <w:bookmarkStart w:id="5" w:name="_Toc504648378"/>
      <w:r>
        <w:t>Media</w:t>
      </w:r>
      <w:bookmarkEnd w:id="5"/>
    </w:p>
    <w:p w:rsidR="00BE7118" w:rsidRDefault="00BE7118" w:rsidP="00BE7118">
      <w:pPr>
        <w:pStyle w:val="ListParagraph"/>
      </w:pPr>
      <w:r>
        <w:t>Media Type = EagleEye Gift</w:t>
      </w:r>
    </w:p>
    <w:p w:rsidR="0091765E" w:rsidRDefault="0091765E" w:rsidP="00BE7118">
      <w:pPr>
        <w:pStyle w:val="ListParagraph"/>
      </w:pPr>
    </w:p>
    <w:p w:rsidR="0091765E" w:rsidRDefault="0091765E" w:rsidP="0091765E">
      <w:pPr>
        <w:pStyle w:val="Heading3"/>
      </w:pPr>
      <w:bookmarkStart w:id="6" w:name="_Toc504648379"/>
      <w:r>
        <w:t xml:space="preserve">Magcard </w:t>
      </w:r>
      <w:bookmarkEnd w:id="6"/>
      <w:r>
        <w:t>Config</w:t>
      </w:r>
    </w:p>
    <w:p w:rsidR="0091765E" w:rsidRPr="0091765E" w:rsidRDefault="0091765E" w:rsidP="0091765E">
      <w:r>
        <w:tab/>
        <w:t xml:space="preserve">EagleEye Voucher and EagleEye Gift rules </w:t>
      </w:r>
      <w:proofErr w:type="gramStart"/>
      <w:r>
        <w:t>have been added</w:t>
      </w:r>
      <w:proofErr w:type="gramEnd"/>
      <w:r>
        <w:t xml:space="preserve"> if you want to scan directly</w:t>
      </w:r>
    </w:p>
    <w:p w:rsidR="0091765E" w:rsidRDefault="0091765E" w:rsidP="0079452D">
      <w:pPr>
        <w:pStyle w:val="Heading3"/>
      </w:pPr>
    </w:p>
    <w:p w:rsidR="00BE7118" w:rsidRDefault="00BE7118" w:rsidP="0079452D">
      <w:pPr>
        <w:pStyle w:val="Heading3"/>
      </w:pPr>
      <w:bookmarkStart w:id="7" w:name="_Toc504648380"/>
      <w:r>
        <w:t>Keyboard</w:t>
      </w:r>
      <w:bookmarkEnd w:id="7"/>
    </w:p>
    <w:p w:rsidR="00BE7118" w:rsidRDefault="00BE7118" w:rsidP="00BE7118">
      <w:pPr>
        <w:ind w:left="720"/>
      </w:pPr>
      <w:r>
        <w:t>Allocate the function key to a keyboard and the media to the payment keyboard</w:t>
      </w: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ind w:left="720"/>
      </w:pPr>
    </w:p>
    <w:p w:rsidR="00BE7118" w:rsidRPr="0091765E" w:rsidRDefault="00BE7118" w:rsidP="0091765E">
      <w:pPr>
        <w:pStyle w:val="Heading1"/>
      </w:pPr>
      <w:bookmarkStart w:id="8" w:name="_Toc504648381"/>
      <w:r w:rsidRPr="0091765E">
        <w:lastRenderedPageBreak/>
        <w:t>POS Operation</w:t>
      </w:r>
      <w:bookmarkEnd w:id="8"/>
    </w:p>
    <w:p w:rsidR="0079452D" w:rsidRDefault="0079452D" w:rsidP="0079452D">
      <w:pPr>
        <w:pStyle w:val="Heading3"/>
      </w:pPr>
    </w:p>
    <w:p w:rsidR="00BE7118" w:rsidRDefault="00BE7118" w:rsidP="0079452D">
      <w:pPr>
        <w:pStyle w:val="Heading3"/>
      </w:pPr>
      <w:bookmarkStart w:id="9" w:name="_Toc504648382"/>
      <w:r>
        <w:t>Voucher Redemption</w:t>
      </w:r>
      <w:bookmarkEnd w:id="9"/>
    </w:p>
    <w:p w:rsidR="00BE7118" w:rsidRDefault="00BE7118" w:rsidP="00BE7118">
      <w:pPr>
        <w:ind w:left="720"/>
      </w:pPr>
      <w:r>
        <w:t>Sell items as normal</w:t>
      </w:r>
    </w:p>
    <w:p w:rsidR="00BE7118" w:rsidRDefault="00BE7118" w:rsidP="00BE7118">
      <w:pPr>
        <w:ind w:left="720"/>
      </w:pPr>
      <w:r>
        <w:t>Press the function key setup (Redeem Web Voucher)</w:t>
      </w:r>
    </w:p>
    <w:p w:rsidR="00D51FF8" w:rsidRDefault="00D51FF8" w:rsidP="00BE7118">
      <w:pPr>
        <w:ind w:left="720"/>
      </w:pPr>
      <w:r>
        <w:t>Enter or scan the voucher code</w:t>
      </w:r>
    </w:p>
    <w:p w:rsidR="00BE7118" w:rsidRDefault="00BE7118" w:rsidP="00BE7118">
      <w:pPr>
        <w:ind w:left="720"/>
      </w:pPr>
      <w:r>
        <w:t>Poslink will talk to EagleEye API and the API will return an Adjustment number that is to be applied</w:t>
      </w:r>
    </w:p>
    <w:p w:rsidR="00D51FF8" w:rsidRDefault="0091765E" w:rsidP="00BE7118">
      <w:pPr>
        <w:ind w:left="720"/>
      </w:pPr>
      <w:r>
        <w:t>PosLink</w:t>
      </w:r>
      <w:r w:rsidR="00D51FF8">
        <w:t xml:space="preserve"> will then use the logic of the adjustment set in the POS</w:t>
      </w:r>
    </w:p>
    <w:p w:rsidR="009B20CB" w:rsidRDefault="009B20CB" w:rsidP="00BE7118">
      <w:pPr>
        <w:ind w:left="720"/>
      </w:pPr>
      <w:r>
        <w:t xml:space="preserve">Voucher </w:t>
      </w:r>
      <w:proofErr w:type="gramStart"/>
      <w:r>
        <w:t>will be locked</w:t>
      </w:r>
      <w:proofErr w:type="gramEnd"/>
      <w:r>
        <w:t xml:space="preserve"> until sale is finalised </w:t>
      </w:r>
    </w:p>
    <w:p w:rsidR="009B20CB" w:rsidRDefault="009B20CB" w:rsidP="00BE7118">
      <w:pPr>
        <w:ind w:left="720"/>
      </w:pPr>
      <w:r>
        <w:t xml:space="preserve">On finalised sale the voucher </w:t>
      </w:r>
      <w:proofErr w:type="gramStart"/>
      <w:r>
        <w:t>is redeemed</w:t>
      </w:r>
      <w:proofErr w:type="gramEnd"/>
    </w:p>
    <w:p w:rsidR="009B20CB" w:rsidRDefault="009B20CB" w:rsidP="00BE7118">
      <w:pPr>
        <w:ind w:left="720"/>
      </w:pPr>
      <w:r>
        <w:t>The voucher can be error corrected during the sale</w:t>
      </w:r>
    </w:p>
    <w:p w:rsidR="009B20CB" w:rsidRDefault="009B20CB" w:rsidP="00BE7118">
      <w:pPr>
        <w:ind w:left="720"/>
      </w:pPr>
    </w:p>
    <w:p w:rsidR="00BE7118" w:rsidRDefault="00BE7118" w:rsidP="0079452D">
      <w:pPr>
        <w:pStyle w:val="Heading3"/>
      </w:pPr>
      <w:bookmarkStart w:id="10" w:name="_Toc504648383"/>
      <w:r>
        <w:t>Monetary Value Redemption</w:t>
      </w:r>
      <w:bookmarkEnd w:id="10"/>
    </w:p>
    <w:p w:rsidR="00BE7118" w:rsidRDefault="00BE7118" w:rsidP="00BE7118">
      <w:pPr>
        <w:ind w:left="720"/>
      </w:pPr>
      <w:r>
        <w:t>Sell items as normal</w:t>
      </w:r>
    </w:p>
    <w:p w:rsidR="00BE7118" w:rsidRDefault="00BE7118" w:rsidP="00BE7118">
      <w:pPr>
        <w:ind w:left="720"/>
      </w:pPr>
      <w:r>
        <w:t>Payment screen</w:t>
      </w:r>
    </w:p>
    <w:p w:rsidR="00BE7118" w:rsidRDefault="00BE7118" w:rsidP="00BE7118">
      <w:pPr>
        <w:ind w:left="720"/>
      </w:pPr>
      <w:r>
        <w:t>Press Media setup (media type EagleEye Gift)</w:t>
      </w:r>
    </w:p>
    <w:p w:rsidR="00BE7118" w:rsidRDefault="00BE7118" w:rsidP="00BE7118">
      <w:pPr>
        <w:ind w:left="720"/>
      </w:pPr>
      <w:r>
        <w:t xml:space="preserve">Enter </w:t>
      </w:r>
      <w:r w:rsidR="00D51FF8">
        <w:t xml:space="preserve">or scan </w:t>
      </w:r>
      <w:r>
        <w:t>the voucher code</w:t>
      </w:r>
    </w:p>
    <w:p w:rsidR="00BE7118" w:rsidRDefault="00BE7118" w:rsidP="00BE7118">
      <w:pPr>
        <w:ind w:left="720"/>
      </w:pPr>
      <w:r>
        <w:t>Enter a Pin (if required)</w:t>
      </w:r>
    </w:p>
    <w:p w:rsidR="00BE7118" w:rsidRDefault="00BE7118" w:rsidP="00BE7118">
      <w:pPr>
        <w:ind w:left="720"/>
      </w:pPr>
      <w:r>
        <w:t>Poslink will talk to EagleEye API and redeem the value</w:t>
      </w:r>
    </w:p>
    <w:p w:rsidR="009B20CB" w:rsidRDefault="009B20CB" w:rsidP="009B20CB">
      <w:pPr>
        <w:ind w:left="720"/>
      </w:pPr>
      <w:r>
        <w:t xml:space="preserve">Voucher </w:t>
      </w:r>
      <w:proofErr w:type="gramStart"/>
      <w:r>
        <w:t xml:space="preserve">will be </w:t>
      </w:r>
      <w:r>
        <w:t>locked</w:t>
      </w:r>
      <w:proofErr w:type="gramEnd"/>
      <w:r>
        <w:t xml:space="preserve"> until sale is finalised </w:t>
      </w:r>
    </w:p>
    <w:p w:rsidR="009B20CB" w:rsidRDefault="009B20CB" w:rsidP="009B20CB">
      <w:pPr>
        <w:ind w:left="720"/>
      </w:pPr>
      <w:r>
        <w:t xml:space="preserve">On finalised sale the voucher </w:t>
      </w:r>
      <w:proofErr w:type="gramStart"/>
      <w:r>
        <w:t>is redeemed</w:t>
      </w:r>
      <w:proofErr w:type="gramEnd"/>
    </w:p>
    <w:p w:rsidR="009B20CB" w:rsidRDefault="009B20CB" w:rsidP="009B20CB">
      <w:pPr>
        <w:ind w:left="720"/>
      </w:pPr>
      <w:r>
        <w:t xml:space="preserve">The </w:t>
      </w:r>
      <w:r>
        <w:t>media</w:t>
      </w:r>
      <w:r>
        <w:t xml:space="preserve"> can be error corrected during the sale</w:t>
      </w:r>
    </w:p>
    <w:p w:rsidR="009B20CB" w:rsidRDefault="009B20CB" w:rsidP="00BE7118">
      <w:pPr>
        <w:ind w:left="720"/>
      </w:pPr>
    </w:p>
    <w:p w:rsidR="00BE7118" w:rsidRDefault="00BE7118" w:rsidP="00BE7118">
      <w:pPr>
        <w:ind w:left="720"/>
      </w:pPr>
    </w:p>
    <w:p w:rsidR="00BE7118" w:rsidRDefault="00BE7118" w:rsidP="00BE7118">
      <w:pPr>
        <w:pStyle w:val="ListParagraph"/>
      </w:pPr>
      <w:bookmarkStart w:id="11" w:name="_GoBack"/>
      <w:bookmarkEnd w:id="11"/>
    </w:p>
    <w:p w:rsidR="00BE7118" w:rsidRDefault="00BE7118" w:rsidP="00BE7118">
      <w:pPr>
        <w:pStyle w:val="ListParagraph"/>
      </w:pPr>
    </w:p>
    <w:p w:rsidR="00BE7118" w:rsidRDefault="00BE7118" w:rsidP="00BE7118">
      <w:pPr>
        <w:pStyle w:val="ListParagraph"/>
      </w:pPr>
    </w:p>
    <w:p w:rsidR="00BE7118" w:rsidRDefault="00BE7118" w:rsidP="00BE7118">
      <w:pPr>
        <w:pStyle w:val="ListParagraph"/>
      </w:pPr>
    </w:p>
    <w:p w:rsidR="00BE7118" w:rsidRDefault="00BE7118" w:rsidP="00BE7118">
      <w:pPr>
        <w:pStyle w:val="ListParagraph"/>
      </w:pPr>
    </w:p>
    <w:p w:rsidR="00BE7118" w:rsidRDefault="00BE7118" w:rsidP="00B8735E"/>
    <w:p w:rsidR="00B8735E" w:rsidRPr="007964AB" w:rsidRDefault="00B8735E" w:rsidP="00B8735E">
      <w:pPr>
        <w:rPr>
          <w:rFonts w:ascii="Calibri Light" w:hAnsi="Calibri Light"/>
          <w:b/>
          <w:color w:val="2E74B5" w:themeColor="accent1" w:themeShade="BF"/>
          <w:sz w:val="32"/>
          <w:szCs w:val="32"/>
        </w:rPr>
      </w:pPr>
    </w:p>
    <w:p w:rsidR="00B8735E" w:rsidRDefault="00B8735E" w:rsidP="00954877"/>
    <w:p w:rsidR="00EF777F" w:rsidRDefault="00EF777F" w:rsidP="00954877"/>
    <w:p w:rsidR="00EF777F" w:rsidRDefault="00EF777F" w:rsidP="00954877"/>
    <w:sectPr w:rsidR="00EF777F" w:rsidSect="007964AB">
      <w:headerReference w:type="default" r:id="rId11"/>
      <w:footerReference w:type="default" r:id="rId12"/>
      <w:type w:val="continuous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9C" w:rsidRDefault="0039789C" w:rsidP="00DB510C">
      <w:pPr>
        <w:spacing w:after="0" w:line="240" w:lineRule="auto"/>
      </w:pPr>
      <w:r>
        <w:separator/>
      </w:r>
    </w:p>
  </w:endnote>
  <w:endnote w:type="continuationSeparator" w:id="0">
    <w:p w:rsidR="0039789C" w:rsidRDefault="0039789C" w:rsidP="00DB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35E" w:rsidRDefault="00B8735E">
    <w:pPr>
      <w:pStyle w:val="Footer"/>
    </w:pPr>
    <w:r w:rsidRPr="004D0AEB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C41D79B" wp14:editId="14F921BD">
              <wp:simplePos x="0" y="0"/>
              <wp:positionH relativeFrom="column">
                <wp:posOffset>3639820</wp:posOffset>
              </wp:positionH>
              <wp:positionV relativeFrom="paragraph">
                <wp:posOffset>45720</wp:posOffset>
              </wp:positionV>
              <wp:extent cx="2503805" cy="580390"/>
              <wp:effectExtent l="0" t="0" r="10795" b="101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805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35E" w:rsidRDefault="00B8735E" w:rsidP="004D0AEB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4D0AEB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Registered in England and Wales no. 2343760</w:t>
                          </w:r>
                          <w:r w:rsidRPr="004D0AEB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br/>
                            <w:t xml:space="preserve">This Document is the property of Access UK© </w:t>
                          </w:r>
                        </w:p>
                        <w:p w:rsidR="00B8735E" w:rsidRDefault="00B8735E" w:rsidP="004D0AEB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4D0AEB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 xml:space="preserve">Copyright 2015 Access UK Ltd </w:t>
                          </w:r>
                          <w:r w:rsidRPr="004D0AE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|</w:t>
                          </w:r>
                          <w:r w:rsidRPr="004D0AEB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 xml:space="preserve"> All rights reserved</w:t>
                          </w:r>
                        </w:p>
                        <w:p w:rsidR="00B8735E" w:rsidRPr="004D0AEB" w:rsidRDefault="00B8735E" w:rsidP="004D0AEB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4D0AEB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Classification – 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1D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6.6pt;margin-top:3.6pt;width:197.15pt;height:45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" filled="f" stroked="f">
              <v:textbox inset="0,0,0,0">
                <w:txbxContent>
                  <w:p w:rsidR="004D0AEB" w:rsidRDefault="004D0AEB" w:rsidP="004D0AEB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4D0AEB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Registered in England and Wales no. 2343760</w:t>
                    </w:r>
                    <w:r w:rsidRPr="004D0AEB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br/>
                      <w:t xml:space="preserve">This Document is the property of Access UK© </w:t>
                    </w:r>
                  </w:p>
                  <w:p w:rsidR="004D0AEB" w:rsidRDefault="004D0AEB" w:rsidP="004D0AEB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4D0AEB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 xml:space="preserve">Copyright 2015 Access UK Ltd </w:t>
                    </w:r>
                    <w:r w:rsidRPr="004D0AEB">
                      <w:rPr>
                        <w:rFonts w:ascii="Arial" w:hAnsi="Arial" w:cs="Arial"/>
                        <w:sz w:val="14"/>
                        <w:szCs w:val="14"/>
                      </w:rPr>
                      <w:t>|</w:t>
                    </w:r>
                    <w:r w:rsidRPr="004D0AEB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 xml:space="preserve"> All rights reserved</w:t>
                    </w:r>
                  </w:p>
                  <w:p w:rsidR="004D0AEB" w:rsidRPr="004D0AEB" w:rsidRDefault="004D0AEB" w:rsidP="004D0AEB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4D0AEB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Classification – Confidential</w:t>
                    </w:r>
                  </w:p>
                </w:txbxContent>
              </v:textbox>
            </v:shape>
          </w:pict>
        </mc:Fallback>
      </mc:AlternateContent>
    </w:r>
    <w:r w:rsidRPr="004D0AEB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679549" wp14:editId="41D6C30C">
              <wp:simplePos x="0" y="0"/>
              <wp:positionH relativeFrom="column">
                <wp:posOffset>-619125</wp:posOffset>
              </wp:positionH>
              <wp:positionV relativeFrom="paragraph">
                <wp:posOffset>45720</wp:posOffset>
              </wp:positionV>
              <wp:extent cx="1502410" cy="580390"/>
              <wp:effectExtent l="0" t="0" r="2540" b="1016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24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35E" w:rsidRPr="00C6411E" w:rsidRDefault="00B8735E" w:rsidP="004D0AEB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Access UK Ltd.</w:t>
                          </w:r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 xml:space="preserve">The Old School, Stratford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St.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Mary</w:t>
                          </w:r>
                          <w:proofErr w:type="spellEnd"/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Colchester, Essex</w:t>
                          </w:r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CO7 6LZ</w:t>
                          </w:r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,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 xml:space="preserve"> United Kingdom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79549" id="_x0000_s1028" type="#_x0000_t202" style="position:absolute;margin-left:-48.75pt;margin-top:3.6pt;width:118.3pt;height:45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" filled="f" stroked="f">
              <v:textbox inset="0,0,0,0">
                <w:txbxContent>
                  <w:p w:rsidR="004D0AEB" w:rsidRPr="00C6411E" w:rsidRDefault="004D0AEB" w:rsidP="004D0AEB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Access UK Ltd.</w:t>
                    </w:r>
                  </w:p>
                  <w:p w:rsidR="004D0AEB" w:rsidRPr="00C6411E" w:rsidRDefault="004D0AEB" w:rsidP="004D0AEB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 xml:space="preserve">The Old School, Stratford </w:t>
                    </w:r>
                    <w:proofErr w:type="spellStart"/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St.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Mary</w:t>
                    </w:r>
                    <w:proofErr w:type="spellEnd"/>
                  </w:p>
                  <w:p w:rsidR="004D0AEB" w:rsidRPr="00C6411E" w:rsidRDefault="004D0AEB" w:rsidP="004D0AEB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Colchester, Essex</w:t>
                    </w:r>
                  </w:p>
                  <w:p w:rsidR="004D0AEB" w:rsidRPr="00C6411E" w:rsidRDefault="004D0AEB" w:rsidP="004D0AEB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CO7 6LZ</w:t>
                    </w:r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,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 xml:space="preserve"> United Kingdom</w:t>
                    </w:r>
                  </w:p>
                </w:txbxContent>
              </v:textbox>
            </v:shape>
          </w:pict>
        </mc:Fallback>
      </mc:AlternateContent>
    </w:r>
    <w:r w:rsidRPr="004D0AEB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8FFBAEE" wp14:editId="65B3274F">
              <wp:simplePos x="0" y="0"/>
              <wp:positionH relativeFrom="column">
                <wp:posOffset>1100455</wp:posOffset>
              </wp:positionH>
              <wp:positionV relativeFrom="paragraph">
                <wp:posOffset>45720</wp:posOffset>
              </wp:positionV>
              <wp:extent cx="1359535" cy="580390"/>
              <wp:effectExtent l="0" t="0" r="1206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35E" w:rsidRPr="00C6411E" w:rsidRDefault="00B8735E" w:rsidP="004D0AEB">
                          <w:pPr>
                            <w:spacing w:after="0" w:line="180" w:lineRule="exact"/>
                            <w:ind w:left="198" w:hanging="198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092948">
                            <w:rPr>
                              <w:rFonts w:ascii="Arial" w:hAnsi="Arial" w:cs="Arial"/>
                              <w:color w:val="E5173F"/>
                              <w:sz w:val="14"/>
                              <w:szCs w:val="14"/>
                            </w:rPr>
                            <w:t>T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ab/>
                            <w:t>01206 322 575</w:t>
                          </w:r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ind w:left="198" w:hanging="198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092948">
                            <w:rPr>
                              <w:rFonts w:ascii="Arial" w:hAnsi="Arial" w:cs="Arial"/>
                              <w:color w:val="E5173F"/>
                              <w:sz w:val="14"/>
                              <w:szCs w:val="14"/>
                            </w:rPr>
                            <w:t>T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ab/>
                            <w:t>0845 345 3300</w:t>
                          </w:r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ind w:left="198" w:hanging="198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092948">
                            <w:rPr>
                              <w:rFonts w:ascii="Arial" w:hAnsi="Arial" w:cs="Arial"/>
                              <w:color w:val="E5173F"/>
                              <w:sz w:val="14"/>
                              <w:szCs w:val="14"/>
                            </w:rPr>
                            <w:t>F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ab/>
                            <w:t>01206 322 956</w:t>
                          </w:r>
                        </w:p>
                        <w:p w:rsidR="00B8735E" w:rsidRPr="00C6411E" w:rsidRDefault="00B8735E" w:rsidP="004D0AEB">
                          <w:pPr>
                            <w:spacing w:after="0" w:line="180" w:lineRule="exact"/>
                            <w:ind w:left="198" w:hanging="198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 w:rsidRPr="00092948">
                            <w:rPr>
                              <w:rFonts w:ascii="Arial" w:hAnsi="Arial" w:cs="Arial"/>
                              <w:color w:val="E5173F"/>
                              <w:sz w:val="14"/>
                              <w:szCs w:val="14"/>
                            </w:rPr>
                            <w:t>E</w:t>
                          </w:r>
                          <w:r w:rsidRPr="00C6411E"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ab/>
                            <w:t>info@theaccessgroup.com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FBAEE" id="_x0000_s1029" type="#_x0000_t202" style="position:absolute;margin-left:86.65pt;margin-top:3.6pt;width:107.05pt;height:45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" filled="f" stroked="f">
              <v:textbox inset="0,0,0,0">
                <w:txbxContent>
                  <w:p w:rsidR="004D0AEB" w:rsidRPr="00C6411E" w:rsidRDefault="004D0AEB" w:rsidP="004D0AEB">
                    <w:pPr>
                      <w:spacing w:after="0" w:line="180" w:lineRule="exact"/>
                      <w:ind w:left="198" w:hanging="198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092948">
                      <w:rPr>
                        <w:rFonts w:ascii="Arial" w:hAnsi="Arial" w:cs="Arial"/>
                        <w:color w:val="E5173F"/>
                        <w:sz w:val="14"/>
                        <w:szCs w:val="14"/>
                      </w:rPr>
                      <w:t>T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ab/>
                      <w:t>01206 322 575</w:t>
                    </w:r>
                  </w:p>
                  <w:p w:rsidR="004D0AEB" w:rsidRPr="00C6411E" w:rsidRDefault="004D0AEB" w:rsidP="004D0AEB">
                    <w:pPr>
                      <w:spacing w:after="0" w:line="180" w:lineRule="exact"/>
                      <w:ind w:left="198" w:hanging="198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092948">
                      <w:rPr>
                        <w:rFonts w:ascii="Arial" w:hAnsi="Arial" w:cs="Arial"/>
                        <w:color w:val="E5173F"/>
                        <w:sz w:val="14"/>
                        <w:szCs w:val="14"/>
                      </w:rPr>
                      <w:t>T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ab/>
                      <w:t>0845 345 3300</w:t>
                    </w:r>
                  </w:p>
                  <w:p w:rsidR="004D0AEB" w:rsidRPr="00C6411E" w:rsidRDefault="004D0AEB" w:rsidP="004D0AEB">
                    <w:pPr>
                      <w:spacing w:after="0" w:line="180" w:lineRule="exact"/>
                      <w:ind w:left="198" w:hanging="198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092948">
                      <w:rPr>
                        <w:rFonts w:ascii="Arial" w:hAnsi="Arial" w:cs="Arial"/>
                        <w:color w:val="E5173F"/>
                        <w:sz w:val="14"/>
                        <w:szCs w:val="14"/>
                      </w:rPr>
                      <w:t>F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ab/>
                      <w:t>01206 322 956</w:t>
                    </w:r>
                  </w:p>
                  <w:p w:rsidR="004D0AEB" w:rsidRPr="00C6411E" w:rsidRDefault="004D0AEB" w:rsidP="004D0AEB">
                    <w:pPr>
                      <w:spacing w:after="0" w:line="180" w:lineRule="exact"/>
                      <w:ind w:left="198" w:hanging="198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 w:rsidRPr="00092948">
                      <w:rPr>
                        <w:rFonts w:ascii="Arial" w:hAnsi="Arial" w:cs="Arial"/>
                        <w:color w:val="E5173F"/>
                        <w:sz w:val="14"/>
                        <w:szCs w:val="14"/>
                      </w:rPr>
                      <w:t>E</w:t>
                    </w:r>
                    <w:r w:rsidRPr="00C6411E"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ab/>
                      <w:t>info@theaccessgroup.com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9C" w:rsidRDefault="0039789C" w:rsidP="00DB510C">
      <w:pPr>
        <w:spacing w:after="0" w:line="240" w:lineRule="auto"/>
      </w:pPr>
      <w:r>
        <w:separator/>
      </w:r>
    </w:p>
  </w:footnote>
  <w:footnote w:type="continuationSeparator" w:id="0">
    <w:p w:rsidR="0039789C" w:rsidRDefault="0039789C" w:rsidP="00DB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35E" w:rsidRDefault="00B8735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276552" wp14:editId="1466DE26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738630" cy="490220"/>
          <wp:effectExtent l="0" t="0" r="0" b="5080"/>
          <wp:wrapNone/>
          <wp:docPr id="10" name="Picture 49" descr="Access-CMYK-logo-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Access-CMYK-logo-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954C532" wp14:editId="141DBAB3">
          <wp:simplePos x="0" y="0"/>
          <wp:positionH relativeFrom="column">
            <wp:posOffset>4648200</wp:posOffset>
          </wp:positionH>
          <wp:positionV relativeFrom="paragraph">
            <wp:posOffset>-114935</wp:posOffset>
          </wp:positionV>
          <wp:extent cx="1637665" cy="247015"/>
          <wp:effectExtent l="0" t="0" r="635" b="635"/>
          <wp:wrapNone/>
          <wp:docPr id="11" name="Picture 50" descr="Descriptor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Descriptor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713"/>
    <w:multiLevelType w:val="hybridMultilevel"/>
    <w:tmpl w:val="82D2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0EF6"/>
    <w:multiLevelType w:val="hybridMultilevel"/>
    <w:tmpl w:val="67C8C5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02D1"/>
    <w:multiLevelType w:val="hybridMultilevel"/>
    <w:tmpl w:val="6C3A48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41B5D"/>
    <w:multiLevelType w:val="hybridMultilevel"/>
    <w:tmpl w:val="0F48A27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62EB9"/>
    <w:multiLevelType w:val="hybridMultilevel"/>
    <w:tmpl w:val="B624366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FE6AB9E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56205"/>
    <w:multiLevelType w:val="hybridMultilevel"/>
    <w:tmpl w:val="6DB892A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C784C"/>
    <w:multiLevelType w:val="hybridMultilevel"/>
    <w:tmpl w:val="81D40A5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025E2"/>
    <w:multiLevelType w:val="hybridMultilevel"/>
    <w:tmpl w:val="22429C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73E4A"/>
    <w:multiLevelType w:val="hybridMultilevel"/>
    <w:tmpl w:val="DDFA7B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6A5AB2"/>
    <w:multiLevelType w:val="hybridMultilevel"/>
    <w:tmpl w:val="5A7C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692"/>
    <w:multiLevelType w:val="hybridMultilevel"/>
    <w:tmpl w:val="6EE6D1F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14734"/>
    <w:multiLevelType w:val="hybridMultilevel"/>
    <w:tmpl w:val="8E32BB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74B4B"/>
    <w:multiLevelType w:val="hybridMultilevel"/>
    <w:tmpl w:val="6F546F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679A8"/>
    <w:multiLevelType w:val="hybridMultilevel"/>
    <w:tmpl w:val="E6C012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337EF"/>
    <w:multiLevelType w:val="hybridMultilevel"/>
    <w:tmpl w:val="F9EC7E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232B75"/>
    <w:multiLevelType w:val="hybridMultilevel"/>
    <w:tmpl w:val="D512BDF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342676"/>
    <w:multiLevelType w:val="hybridMultilevel"/>
    <w:tmpl w:val="53DC79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F76EF0"/>
    <w:multiLevelType w:val="hybridMultilevel"/>
    <w:tmpl w:val="D37A685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2216F9"/>
    <w:multiLevelType w:val="multilevel"/>
    <w:tmpl w:val="C7EAE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5282A06"/>
    <w:multiLevelType w:val="hybridMultilevel"/>
    <w:tmpl w:val="BED4618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C3390F"/>
    <w:multiLevelType w:val="hybridMultilevel"/>
    <w:tmpl w:val="506E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D5BDC"/>
    <w:multiLevelType w:val="hybridMultilevel"/>
    <w:tmpl w:val="9F4CAD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B51752"/>
    <w:multiLevelType w:val="hybridMultilevel"/>
    <w:tmpl w:val="AE9631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027A2"/>
    <w:multiLevelType w:val="hybridMultilevel"/>
    <w:tmpl w:val="4454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60E"/>
    <w:multiLevelType w:val="hybridMultilevel"/>
    <w:tmpl w:val="06CCFA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9740A9"/>
    <w:multiLevelType w:val="hybridMultilevel"/>
    <w:tmpl w:val="9FFC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83B82"/>
    <w:multiLevelType w:val="hybridMultilevel"/>
    <w:tmpl w:val="23E0AD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0F252E"/>
    <w:multiLevelType w:val="hybridMultilevel"/>
    <w:tmpl w:val="1D025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95665"/>
    <w:multiLevelType w:val="hybridMultilevel"/>
    <w:tmpl w:val="A194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57A1B"/>
    <w:multiLevelType w:val="hybridMultilevel"/>
    <w:tmpl w:val="6CA683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20591"/>
    <w:multiLevelType w:val="hybridMultilevel"/>
    <w:tmpl w:val="9D28A4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FA7A4F"/>
    <w:multiLevelType w:val="hybridMultilevel"/>
    <w:tmpl w:val="D666C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14590"/>
    <w:multiLevelType w:val="hybridMultilevel"/>
    <w:tmpl w:val="F044282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21"/>
  </w:num>
  <w:num w:numId="6">
    <w:abstractNumId w:val="32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0"/>
  </w:num>
  <w:num w:numId="12">
    <w:abstractNumId w:val="29"/>
  </w:num>
  <w:num w:numId="13">
    <w:abstractNumId w:val="16"/>
  </w:num>
  <w:num w:numId="14">
    <w:abstractNumId w:val="30"/>
  </w:num>
  <w:num w:numId="15">
    <w:abstractNumId w:val="24"/>
  </w:num>
  <w:num w:numId="16">
    <w:abstractNumId w:val="5"/>
  </w:num>
  <w:num w:numId="17">
    <w:abstractNumId w:val="6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26"/>
  </w:num>
  <w:num w:numId="23">
    <w:abstractNumId w:val="19"/>
  </w:num>
  <w:num w:numId="24">
    <w:abstractNumId w:val="25"/>
  </w:num>
  <w:num w:numId="25">
    <w:abstractNumId w:val="17"/>
  </w:num>
  <w:num w:numId="26">
    <w:abstractNumId w:val="0"/>
  </w:num>
  <w:num w:numId="27">
    <w:abstractNumId w:val="20"/>
  </w:num>
  <w:num w:numId="28">
    <w:abstractNumId w:val="23"/>
  </w:num>
  <w:num w:numId="29">
    <w:abstractNumId w:val="31"/>
  </w:num>
  <w:num w:numId="30">
    <w:abstractNumId w:val="28"/>
  </w:num>
  <w:num w:numId="31">
    <w:abstractNumId w:val="9"/>
  </w:num>
  <w:num w:numId="32">
    <w:abstractNumId w:val="27"/>
  </w:num>
  <w:num w:numId="3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EC05D29-AB4E-4CB0-9E63-9CE8CFC52D39}"/>
    <w:docVar w:name="dgnword-eventsink" w:val="480029864"/>
  </w:docVars>
  <w:rsids>
    <w:rsidRoot w:val="00CE4F4C"/>
    <w:rsid w:val="00001007"/>
    <w:rsid w:val="00043441"/>
    <w:rsid w:val="00056520"/>
    <w:rsid w:val="00072519"/>
    <w:rsid w:val="00076702"/>
    <w:rsid w:val="000868D8"/>
    <w:rsid w:val="00087E2C"/>
    <w:rsid w:val="0009262F"/>
    <w:rsid w:val="00097F06"/>
    <w:rsid w:val="000A2D79"/>
    <w:rsid w:val="000A337B"/>
    <w:rsid w:val="000C0DC5"/>
    <w:rsid w:val="000C5D81"/>
    <w:rsid w:val="000D6AF4"/>
    <w:rsid w:val="0012776A"/>
    <w:rsid w:val="00142ADF"/>
    <w:rsid w:val="00160232"/>
    <w:rsid w:val="00181172"/>
    <w:rsid w:val="0018204B"/>
    <w:rsid w:val="00190D6E"/>
    <w:rsid w:val="001B5636"/>
    <w:rsid w:val="00225BEB"/>
    <w:rsid w:val="00227177"/>
    <w:rsid w:val="0023104A"/>
    <w:rsid w:val="002330DD"/>
    <w:rsid w:val="0023765A"/>
    <w:rsid w:val="00250774"/>
    <w:rsid w:val="0025187F"/>
    <w:rsid w:val="002578AE"/>
    <w:rsid w:val="00262993"/>
    <w:rsid w:val="002651DA"/>
    <w:rsid w:val="002653A3"/>
    <w:rsid w:val="00295A10"/>
    <w:rsid w:val="002A28F0"/>
    <w:rsid w:val="002A5C9B"/>
    <w:rsid w:val="002C7DD0"/>
    <w:rsid w:val="002E2553"/>
    <w:rsid w:val="002E6CAA"/>
    <w:rsid w:val="003169DE"/>
    <w:rsid w:val="00320C57"/>
    <w:rsid w:val="00336C08"/>
    <w:rsid w:val="00347DAD"/>
    <w:rsid w:val="00360CA4"/>
    <w:rsid w:val="00362E4E"/>
    <w:rsid w:val="00365B61"/>
    <w:rsid w:val="00380C13"/>
    <w:rsid w:val="00385E37"/>
    <w:rsid w:val="003973C1"/>
    <w:rsid w:val="0039789C"/>
    <w:rsid w:val="003A4061"/>
    <w:rsid w:val="003A7B4F"/>
    <w:rsid w:val="003B46B9"/>
    <w:rsid w:val="003C7F02"/>
    <w:rsid w:val="003D1232"/>
    <w:rsid w:val="003D607B"/>
    <w:rsid w:val="003D63A2"/>
    <w:rsid w:val="003F3E71"/>
    <w:rsid w:val="0040728F"/>
    <w:rsid w:val="004152A3"/>
    <w:rsid w:val="0042240D"/>
    <w:rsid w:val="00423675"/>
    <w:rsid w:val="00430072"/>
    <w:rsid w:val="004308C1"/>
    <w:rsid w:val="0043563F"/>
    <w:rsid w:val="00447073"/>
    <w:rsid w:val="0045081B"/>
    <w:rsid w:val="00470CF3"/>
    <w:rsid w:val="00474859"/>
    <w:rsid w:val="004A3FB0"/>
    <w:rsid w:val="004C7A70"/>
    <w:rsid w:val="004D0AEB"/>
    <w:rsid w:val="004D6421"/>
    <w:rsid w:val="004E311D"/>
    <w:rsid w:val="005048B1"/>
    <w:rsid w:val="00526A34"/>
    <w:rsid w:val="00550107"/>
    <w:rsid w:val="00552DA1"/>
    <w:rsid w:val="00595A7A"/>
    <w:rsid w:val="005B2CA9"/>
    <w:rsid w:val="00633E2D"/>
    <w:rsid w:val="006804A9"/>
    <w:rsid w:val="00684927"/>
    <w:rsid w:val="00686B25"/>
    <w:rsid w:val="006B5DAB"/>
    <w:rsid w:val="006D1692"/>
    <w:rsid w:val="006F302D"/>
    <w:rsid w:val="006F5C77"/>
    <w:rsid w:val="0070004C"/>
    <w:rsid w:val="00705812"/>
    <w:rsid w:val="00714430"/>
    <w:rsid w:val="00725EAC"/>
    <w:rsid w:val="00732DFF"/>
    <w:rsid w:val="00733037"/>
    <w:rsid w:val="007338A7"/>
    <w:rsid w:val="00751B84"/>
    <w:rsid w:val="00755AFB"/>
    <w:rsid w:val="00780BC6"/>
    <w:rsid w:val="0079452D"/>
    <w:rsid w:val="007964AB"/>
    <w:rsid w:val="007B2383"/>
    <w:rsid w:val="007B2A06"/>
    <w:rsid w:val="007C17D3"/>
    <w:rsid w:val="007C4D48"/>
    <w:rsid w:val="007C7249"/>
    <w:rsid w:val="007D2770"/>
    <w:rsid w:val="007D70E1"/>
    <w:rsid w:val="008053CF"/>
    <w:rsid w:val="00820588"/>
    <w:rsid w:val="00827678"/>
    <w:rsid w:val="0086365D"/>
    <w:rsid w:val="00881168"/>
    <w:rsid w:val="00891BDF"/>
    <w:rsid w:val="008B25E4"/>
    <w:rsid w:val="008B4CAB"/>
    <w:rsid w:val="008C41D6"/>
    <w:rsid w:val="008C485D"/>
    <w:rsid w:val="008C5128"/>
    <w:rsid w:val="008E1828"/>
    <w:rsid w:val="009075EA"/>
    <w:rsid w:val="0091765E"/>
    <w:rsid w:val="00923817"/>
    <w:rsid w:val="009532DA"/>
    <w:rsid w:val="00954877"/>
    <w:rsid w:val="00983236"/>
    <w:rsid w:val="00997B65"/>
    <w:rsid w:val="009B20CB"/>
    <w:rsid w:val="009B4283"/>
    <w:rsid w:val="009F377D"/>
    <w:rsid w:val="00A11FC4"/>
    <w:rsid w:val="00A15122"/>
    <w:rsid w:val="00A34E01"/>
    <w:rsid w:val="00A416B9"/>
    <w:rsid w:val="00A56FB7"/>
    <w:rsid w:val="00A66F97"/>
    <w:rsid w:val="00A702C6"/>
    <w:rsid w:val="00A704C1"/>
    <w:rsid w:val="00A75EE5"/>
    <w:rsid w:val="00A81DB3"/>
    <w:rsid w:val="00A84013"/>
    <w:rsid w:val="00A91F52"/>
    <w:rsid w:val="00A95464"/>
    <w:rsid w:val="00AB0863"/>
    <w:rsid w:val="00AB6150"/>
    <w:rsid w:val="00AD3C50"/>
    <w:rsid w:val="00AE692D"/>
    <w:rsid w:val="00B05B3D"/>
    <w:rsid w:val="00B111D6"/>
    <w:rsid w:val="00B202E5"/>
    <w:rsid w:val="00B22102"/>
    <w:rsid w:val="00B27B87"/>
    <w:rsid w:val="00B27EE1"/>
    <w:rsid w:val="00B3712E"/>
    <w:rsid w:val="00B526F7"/>
    <w:rsid w:val="00B64BC1"/>
    <w:rsid w:val="00B86990"/>
    <w:rsid w:val="00B8735E"/>
    <w:rsid w:val="00BD4DE1"/>
    <w:rsid w:val="00BE7118"/>
    <w:rsid w:val="00BF659F"/>
    <w:rsid w:val="00C30DC3"/>
    <w:rsid w:val="00C34FB9"/>
    <w:rsid w:val="00C357BC"/>
    <w:rsid w:val="00C367D2"/>
    <w:rsid w:val="00C37B19"/>
    <w:rsid w:val="00C7003D"/>
    <w:rsid w:val="00C83D24"/>
    <w:rsid w:val="00CA6103"/>
    <w:rsid w:val="00CC350F"/>
    <w:rsid w:val="00CE4F4C"/>
    <w:rsid w:val="00CF22AA"/>
    <w:rsid w:val="00CF7483"/>
    <w:rsid w:val="00D07710"/>
    <w:rsid w:val="00D218FF"/>
    <w:rsid w:val="00D25ED9"/>
    <w:rsid w:val="00D41AF1"/>
    <w:rsid w:val="00D43C5E"/>
    <w:rsid w:val="00D5041C"/>
    <w:rsid w:val="00D51FF8"/>
    <w:rsid w:val="00D60172"/>
    <w:rsid w:val="00D7090E"/>
    <w:rsid w:val="00D7157B"/>
    <w:rsid w:val="00D772C0"/>
    <w:rsid w:val="00D8150B"/>
    <w:rsid w:val="00D81BFD"/>
    <w:rsid w:val="00DB510C"/>
    <w:rsid w:val="00DD0CEB"/>
    <w:rsid w:val="00DE4915"/>
    <w:rsid w:val="00DF1E13"/>
    <w:rsid w:val="00E0352E"/>
    <w:rsid w:val="00E10F39"/>
    <w:rsid w:val="00E111E3"/>
    <w:rsid w:val="00E25684"/>
    <w:rsid w:val="00E34570"/>
    <w:rsid w:val="00E41BAC"/>
    <w:rsid w:val="00E4531F"/>
    <w:rsid w:val="00E60B67"/>
    <w:rsid w:val="00E61C5D"/>
    <w:rsid w:val="00E72ACA"/>
    <w:rsid w:val="00E87DDA"/>
    <w:rsid w:val="00EC40B7"/>
    <w:rsid w:val="00ED7604"/>
    <w:rsid w:val="00EF68FE"/>
    <w:rsid w:val="00EF777F"/>
    <w:rsid w:val="00F4175C"/>
    <w:rsid w:val="00F7285A"/>
    <w:rsid w:val="00F806E1"/>
    <w:rsid w:val="00FA5F70"/>
    <w:rsid w:val="00FB3E44"/>
    <w:rsid w:val="00FD5857"/>
    <w:rsid w:val="00F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22F37"/>
  <w15:chartTrackingRefBased/>
  <w15:docId w15:val="{B52CF4B1-7414-433D-94ED-2ECEC854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1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71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41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26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26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FA5F7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A5F7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FA5F7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A5F7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A5F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CA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1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111D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B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10C"/>
  </w:style>
  <w:style w:type="paragraph" w:styleId="Footer">
    <w:name w:val="footer"/>
    <w:basedOn w:val="Normal"/>
    <w:link w:val="FooterChar"/>
    <w:uiPriority w:val="99"/>
    <w:unhideWhenUsed/>
    <w:rsid w:val="00DB5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10C"/>
  </w:style>
  <w:style w:type="paragraph" w:styleId="NoSpacing">
    <w:name w:val="No Spacing"/>
    <w:uiPriority w:val="1"/>
    <w:qFormat/>
    <w:rsid w:val="00B221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s.eagleeyesolutions.co.uk/directxml/hand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-lon5-pt.eagleeyesolutions.co.uk/directxml/handl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A29A-68C3-446B-A913-D250C5C8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UK Ltd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Michael.Ball@theaccessgroup.com</dc:creator>
  <cp:keywords/>
  <dc:description/>
  <cp:lastModifiedBy>Michael Ball</cp:lastModifiedBy>
  <cp:revision>12</cp:revision>
  <dcterms:created xsi:type="dcterms:W3CDTF">2017-10-06T11:58:00Z</dcterms:created>
  <dcterms:modified xsi:type="dcterms:W3CDTF">2018-01-25T13:26:00Z</dcterms:modified>
</cp:coreProperties>
</file>